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2BE" w:rsidRDefault="00372459" w:rsidP="00372459">
      <w:pPr>
        <w:pStyle w:val="Textoindependiente3"/>
        <w:spacing w:line="240" w:lineRule="auto"/>
        <w:jc w:val="both"/>
        <w:rPr>
          <w:rStyle w:val="Textoennegrita"/>
          <w:rFonts w:eastAsiaTheme="majorEastAsia"/>
          <w:b/>
          <w:color w:val="0E57C4" w:themeColor="background2" w:themeShade="80"/>
          <w:sz w:val="40"/>
          <w:szCs w:val="40"/>
          <w:u w:val="none"/>
          <w:lang w:eastAsia="en-US"/>
        </w:rPr>
      </w:pPr>
      <w:r w:rsidRPr="00372459">
        <w:rPr>
          <w:rStyle w:val="Textoennegrita"/>
          <w:rFonts w:eastAsiaTheme="majorEastAsia"/>
          <w:b/>
          <w:color w:val="0E57C4" w:themeColor="background2" w:themeShade="80"/>
          <w:sz w:val="40"/>
          <w:szCs w:val="40"/>
          <w:u w:val="none"/>
          <w:lang w:eastAsia="en-US"/>
        </w:rPr>
        <w:t xml:space="preserve">Empresarios de Briviesca </w:t>
      </w:r>
      <w:r>
        <w:rPr>
          <w:rStyle w:val="Textoennegrita"/>
          <w:rFonts w:eastAsiaTheme="majorEastAsia"/>
          <w:b/>
          <w:color w:val="0E57C4" w:themeColor="background2" w:themeShade="80"/>
          <w:sz w:val="40"/>
          <w:szCs w:val="40"/>
          <w:u w:val="none"/>
          <w:lang w:eastAsia="en-US"/>
        </w:rPr>
        <w:t>crean</w:t>
      </w:r>
      <w:r w:rsidRPr="00372459">
        <w:rPr>
          <w:rStyle w:val="Textoennegrita"/>
          <w:rFonts w:eastAsiaTheme="majorEastAsia"/>
          <w:b/>
          <w:color w:val="0E57C4" w:themeColor="background2" w:themeShade="80"/>
          <w:sz w:val="40"/>
          <w:szCs w:val="40"/>
          <w:u w:val="none"/>
          <w:lang w:eastAsia="en-US"/>
        </w:rPr>
        <w:t xml:space="preserve"> una asociación para dinamizar el polígono industrial de la localidad</w:t>
      </w:r>
    </w:p>
    <w:p w:rsidR="00372459" w:rsidRPr="00137131" w:rsidRDefault="00372459" w:rsidP="00372459">
      <w:pPr>
        <w:pStyle w:val="Textoindependiente3"/>
        <w:spacing w:line="240" w:lineRule="auto"/>
        <w:jc w:val="both"/>
        <w:rPr>
          <w:rStyle w:val="Textoennegrita"/>
          <w:rFonts w:eastAsiaTheme="majorEastAsia"/>
          <w:b/>
          <w:noProof/>
          <w:color w:val="0E57C4" w:themeColor="background2" w:themeShade="80"/>
          <w:sz w:val="24"/>
          <w:szCs w:val="24"/>
          <w:u w:val="none"/>
          <w:lang w:eastAsia="en-US"/>
        </w:rPr>
      </w:pPr>
    </w:p>
    <w:p w:rsidR="00466BBE" w:rsidRPr="00B83141" w:rsidRDefault="00463A18" w:rsidP="00466BBE">
      <w:pPr>
        <w:spacing w:line="240" w:lineRule="auto"/>
        <w:rPr>
          <w:sz w:val="20"/>
          <w:szCs w:val="20"/>
        </w:rPr>
      </w:pPr>
      <w:r w:rsidRPr="00B83141">
        <w:rPr>
          <w:noProof/>
          <w:sz w:val="20"/>
          <w:szCs w:val="20"/>
        </w:rPr>
        <w:t xml:space="preserve">Burgos, </w:t>
      </w:r>
      <w:r w:rsidR="00466BBE" w:rsidRPr="00B83141">
        <w:rPr>
          <w:noProof/>
          <w:sz w:val="20"/>
          <w:szCs w:val="20"/>
        </w:rPr>
        <w:t>3 de diciembre</w:t>
      </w:r>
      <w:r w:rsidR="001E03B2" w:rsidRPr="00B83141">
        <w:rPr>
          <w:noProof/>
          <w:sz w:val="20"/>
          <w:szCs w:val="20"/>
        </w:rPr>
        <w:t xml:space="preserve"> de 202</w:t>
      </w:r>
      <w:r w:rsidR="00A36E0E" w:rsidRPr="00B83141">
        <w:rPr>
          <w:noProof/>
          <w:sz w:val="20"/>
          <w:szCs w:val="20"/>
        </w:rPr>
        <w:t>4</w:t>
      </w:r>
      <w:r w:rsidRPr="00B83141">
        <w:rPr>
          <w:noProof/>
          <w:sz w:val="20"/>
          <w:szCs w:val="20"/>
        </w:rPr>
        <w:t>.</w:t>
      </w:r>
      <w:r w:rsidR="00BB24E4" w:rsidRPr="00B83141">
        <w:rPr>
          <w:noProof/>
          <w:sz w:val="20"/>
          <w:szCs w:val="20"/>
        </w:rPr>
        <w:t xml:space="preserve">- </w:t>
      </w:r>
      <w:r w:rsidR="00466BBE" w:rsidRPr="00B83141">
        <w:rPr>
          <w:sz w:val="20"/>
          <w:szCs w:val="20"/>
        </w:rPr>
        <w:t xml:space="preserve">Nueve empresas de la comarca han unido </w:t>
      </w:r>
      <w:r w:rsidR="00734FE4">
        <w:rPr>
          <w:sz w:val="20"/>
          <w:szCs w:val="20"/>
        </w:rPr>
        <w:t xml:space="preserve">sus </w:t>
      </w:r>
      <w:r w:rsidR="00466BBE" w:rsidRPr="00B83141">
        <w:rPr>
          <w:sz w:val="20"/>
          <w:szCs w:val="20"/>
        </w:rPr>
        <w:t xml:space="preserve">esfuerzos en la creación de la Asociación del Polígono Industrial de Briviesca, una iniciativa nacida con el objetivo de potenciar el desarrollo del tejido industrial de </w:t>
      </w:r>
      <w:proofErr w:type="spellStart"/>
      <w:r w:rsidR="003F481D">
        <w:rPr>
          <w:sz w:val="20"/>
          <w:szCs w:val="20"/>
        </w:rPr>
        <w:t>está</w:t>
      </w:r>
      <w:proofErr w:type="spellEnd"/>
      <w:r w:rsidR="003F481D">
        <w:rPr>
          <w:sz w:val="20"/>
          <w:szCs w:val="20"/>
        </w:rPr>
        <w:t xml:space="preserve"> área</w:t>
      </w:r>
      <w:r w:rsidR="00466BBE" w:rsidRPr="00B83141">
        <w:rPr>
          <w:sz w:val="20"/>
          <w:szCs w:val="20"/>
        </w:rPr>
        <w:t xml:space="preserve"> y dar respuesta a los retos y desafíos que enfrenta la</w:t>
      </w:r>
      <w:r w:rsidR="00734FE4">
        <w:rPr>
          <w:sz w:val="20"/>
          <w:szCs w:val="20"/>
        </w:rPr>
        <w:t xml:space="preserve"> industria</w:t>
      </w:r>
      <w:r w:rsidR="00466BBE" w:rsidRPr="00B83141">
        <w:rPr>
          <w:sz w:val="20"/>
          <w:szCs w:val="20"/>
        </w:rPr>
        <w:t xml:space="preserve"> fuera de l</w:t>
      </w:r>
      <w:r w:rsidR="00372459">
        <w:rPr>
          <w:sz w:val="20"/>
          <w:szCs w:val="20"/>
        </w:rPr>
        <w:t>a</w:t>
      </w:r>
      <w:r w:rsidR="00466BBE" w:rsidRPr="00B83141">
        <w:rPr>
          <w:sz w:val="20"/>
          <w:szCs w:val="20"/>
        </w:rPr>
        <w:t xml:space="preserve">s principales </w:t>
      </w:r>
      <w:r w:rsidR="00734FE4">
        <w:rPr>
          <w:sz w:val="20"/>
          <w:szCs w:val="20"/>
        </w:rPr>
        <w:t>ciudades.</w:t>
      </w:r>
    </w:p>
    <w:p w:rsidR="00B83141" w:rsidRPr="00B83141" w:rsidRDefault="00291A47" w:rsidP="00466BBE">
      <w:pPr>
        <w:spacing w:line="240" w:lineRule="auto"/>
        <w:rPr>
          <w:sz w:val="20"/>
          <w:szCs w:val="20"/>
        </w:rPr>
      </w:pPr>
      <w:r w:rsidRPr="00B83141">
        <w:rPr>
          <w:sz w:val="20"/>
          <w:szCs w:val="20"/>
        </w:rPr>
        <w:t xml:space="preserve">Creada con el apoyo de la Confederación de Asociaciones </w:t>
      </w:r>
      <w:r w:rsidR="00B83141" w:rsidRPr="00B83141">
        <w:rPr>
          <w:sz w:val="20"/>
          <w:szCs w:val="20"/>
        </w:rPr>
        <w:t>Empresariales</w:t>
      </w:r>
      <w:r w:rsidRPr="00B83141">
        <w:rPr>
          <w:sz w:val="20"/>
          <w:szCs w:val="20"/>
        </w:rPr>
        <w:t xml:space="preserve"> de </w:t>
      </w:r>
      <w:r w:rsidR="00B83141" w:rsidRPr="00B83141">
        <w:rPr>
          <w:sz w:val="20"/>
          <w:szCs w:val="20"/>
        </w:rPr>
        <w:t>Burgos</w:t>
      </w:r>
      <w:r w:rsidRPr="00B83141">
        <w:rPr>
          <w:sz w:val="20"/>
          <w:szCs w:val="20"/>
        </w:rPr>
        <w:t xml:space="preserve"> (FAE), la </w:t>
      </w:r>
      <w:r w:rsidR="00B83141" w:rsidRPr="00B83141">
        <w:rPr>
          <w:sz w:val="20"/>
          <w:szCs w:val="20"/>
        </w:rPr>
        <w:t>organización</w:t>
      </w:r>
      <w:r w:rsidRPr="00B83141">
        <w:rPr>
          <w:sz w:val="20"/>
          <w:szCs w:val="20"/>
        </w:rPr>
        <w:t xml:space="preserve"> está </w:t>
      </w:r>
      <w:r w:rsidR="00B83141" w:rsidRPr="00B83141">
        <w:rPr>
          <w:sz w:val="20"/>
          <w:szCs w:val="20"/>
        </w:rPr>
        <w:t>presidida</w:t>
      </w:r>
      <w:r w:rsidR="003F481D">
        <w:rPr>
          <w:sz w:val="20"/>
          <w:szCs w:val="20"/>
        </w:rPr>
        <w:t xml:space="preserve"> y </w:t>
      </w:r>
      <w:proofErr w:type="spellStart"/>
      <w:r w:rsidR="003F481D">
        <w:rPr>
          <w:sz w:val="20"/>
          <w:szCs w:val="20"/>
        </w:rPr>
        <w:t>vicepresidida</w:t>
      </w:r>
      <w:proofErr w:type="spellEnd"/>
      <w:r w:rsidRPr="00B83141">
        <w:rPr>
          <w:sz w:val="20"/>
          <w:szCs w:val="20"/>
        </w:rPr>
        <w:t xml:space="preserve"> </w:t>
      </w:r>
      <w:r w:rsidRPr="003F481D">
        <w:rPr>
          <w:sz w:val="20"/>
          <w:szCs w:val="20"/>
        </w:rPr>
        <w:t xml:space="preserve">por </w:t>
      </w:r>
      <w:r w:rsidR="003F481D" w:rsidRPr="003F481D">
        <w:rPr>
          <w:b/>
          <w:sz w:val="20"/>
          <w:szCs w:val="20"/>
        </w:rPr>
        <w:t xml:space="preserve">Sara Suazo Abad, de la firma MC </w:t>
      </w:r>
      <w:proofErr w:type="spellStart"/>
      <w:r w:rsidR="003F481D" w:rsidRPr="003F481D">
        <w:rPr>
          <w:b/>
          <w:sz w:val="20"/>
          <w:szCs w:val="20"/>
        </w:rPr>
        <w:t>Bakery</w:t>
      </w:r>
      <w:proofErr w:type="spellEnd"/>
      <w:r w:rsidR="003F481D" w:rsidRPr="003F481D">
        <w:rPr>
          <w:b/>
          <w:sz w:val="20"/>
          <w:szCs w:val="20"/>
        </w:rPr>
        <w:t xml:space="preserve">, y Julián Sagredo, del Grupo Sagredo </w:t>
      </w:r>
      <w:r w:rsidR="003F481D">
        <w:rPr>
          <w:b/>
          <w:sz w:val="20"/>
          <w:szCs w:val="20"/>
        </w:rPr>
        <w:t>G</w:t>
      </w:r>
      <w:r w:rsidR="003F481D" w:rsidRPr="003F481D">
        <w:rPr>
          <w:b/>
          <w:sz w:val="20"/>
          <w:szCs w:val="20"/>
        </w:rPr>
        <w:t>estión</w:t>
      </w:r>
      <w:r w:rsidR="003F481D" w:rsidRPr="003F481D">
        <w:rPr>
          <w:sz w:val="20"/>
          <w:szCs w:val="20"/>
        </w:rPr>
        <w:t>, respectivamente,</w:t>
      </w:r>
      <w:r w:rsidR="000258FE" w:rsidRPr="00B83141">
        <w:rPr>
          <w:b/>
          <w:color w:val="FF0000"/>
          <w:sz w:val="20"/>
          <w:szCs w:val="20"/>
        </w:rPr>
        <w:t xml:space="preserve"> </w:t>
      </w:r>
      <w:r w:rsidR="000258FE" w:rsidRPr="00B83141">
        <w:rPr>
          <w:sz w:val="20"/>
          <w:szCs w:val="20"/>
        </w:rPr>
        <w:t xml:space="preserve">y </w:t>
      </w:r>
      <w:r w:rsidR="00B83141" w:rsidRPr="00B83141">
        <w:rPr>
          <w:sz w:val="20"/>
          <w:szCs w:val="20"/>
        </w:rPr>
        <w:t xml:space="preserve">ha sido </w:t>
      </w:r>
      <w:r w:rsidR="000258FE" w:rsidRPr="00B83141">
        <w:rPr>
          <w:sz w:val="20"/>
          <w:szCs w:val="20"/>
        </w:rPr>
        <w:t>f</w:t>
      </w:r>
      <w:r w:rsidR="00466BBE" w:rsidRPr="00B83141">
        <w:rPr>
          <w:sz w:val="20"/>
          <w:szCs w:val="20"/>
        </w:rPr>
        <w:t>undada inicialmente por cuatro empresas</w:t>
      </w:r>
      <w:r w:rsidR="00B83141" w:rsidRPr="00B83141">
        <w:rPr>
          <w:sz w:val="20"/>
          <w:szCs w:val="20"/>
        </w:rPr>
        <w:t>. Sin embargo, la</w:t>
      </w:r>
      <w:r w:rsidR="00466BBE" w:rsidRPr="00B83141">
        <w:rPr>
          <w:sz w:val="20"/>
          <w:szCs w:val="20"/>
        </w:rPr>
        <w:t xml:space="preserve"> asociación ha crecido en solo unas semanas y ya cuenta con la adhesión de nueve compañías que operan en el polígono industrial de Briviesca, un área estratégica para la provincia de Burgos. </w:t>
      </w:r>
    </w:p>
    <w:p w:rsidR="00466BBE" w:rsidRPr="00B83141" w:rsidRDefault="00466BBE" w:rsidP="00466BBE">
      <w:pPr>
        <w:spacing w:line="240" w:lineRule="auto"/>
        <w:rPr>
          <w:sz w:val="20"/>
          <w:szCs w:val="20"/>
        </w:rPr>
      </w:pPr>
      <w:r w:rsidRPr="00B83141">
        <w:rPr>
          <w:sz w:val="20"/>
          <w:szCs w:val="20"/>
        </w:rPr>
        <w:t xml:space="preserve">La creación de esta entidad busca establecer un marco de colaboración y coordinación entre las empresas asociadas, promover la mejora de infraestructuras, y ofrecer un espacio de apoyo mutuo que permita a las empresas del polígono compartir recursos, ideas y proyectos. En este sentido, además, la </w:t>
      </w:r>
      <w:r w:rsidR="00200610">
        <w:rPr>
          <w:sz w:val="20"/>
          <w:szCs w:val="20"/>
        </w:rPr>
        <w:t>asociación</w:t>
      </w:r>
      <w:r w:rsidRPr="00B83141">
        <w:rPr>
          <w:sz w:val="20"/>
          <w:szCs w:val="20"/>
        </w:rPr>
        <w:t xml:space="preserve"> aspira a agrupar en los próximos mes</w:t>
      </w:r>
      <w:r w:rsidR="00D64415" w:rsidRPr="00B83141">
        <w:rPr>
          <w:sz w:val="20"/>
          <w:szCs w:val="20"/>
        </w:rPr>
        <w:t>es</w:t>
      </w:r>
      <w:r w:rsidRPr="00B83141">
        <w:rPr>
          <w:sz w:val="20"/>
          <w:szCs w:val="20"/>
        </w:rPr>
        <w:t xml:space="preserve"> al cien por cien de las firmas instaladas en el polígono.</w:t>
      </w:r>
    </w:p>
    <w:p w:rsidR="00466BBE" w:rsidRPr="00B83141" w:rsidRDefault="00466BBE" w:rsidP="00466BBE">
      <w:pPr>
        <w:spacing w:line="240" w:lineRule="auto"/>
        <w:rPr>
          <w:b/>
          <w:color w:val="0E57C4" w:themeColor="background2" w:themeShade="80"/>
          <w:sz w:val="20"/>
          <w:szCs w:val="20"/>
        </w:rPr>
      </w:pPr>
      <w:r w:rsidRPr="00B83141">
        <w:rPr>
          <w:b/>
          <w:color w:val="0E57C4" w:themeColor="background2" w:themeShade="80"/>
          <w:sz w:val="20"/>
          <w:szCs w:val="20"/>
        </w:rPr>
        <w:t>Objetivos y retos de la Asociación</w:t>
      </w:r>
    </w:p>
    <w:p w:rsidR="00466BBE" w:rsidRPr="00B83141" w:rsidRDefault="00466BBE" w:rsidP="00466BBE">
      <w:pPr>
        <w:spacing w:line="240" w:lineRule="auto"/>
        <w:rPr>
          <w:sz w:val="20"/>
          <w:szCs w:val="20"/>
        </w:rPr>
      </w:pPr>
      <w:r w:rsidRPr="00B83141">
        <w:rPr>
          <w:sz w:val="20"/>
          <w:szCs w:val="20"/>
        </w:rPr>
        <w:t xml:space="preserve">Los objetivos de la nueva asociación </w:t>
      </w:r>
      <w:r w:rsidR="00817EE4">
        <w:rPr>
          <w:sz w:val="20"/>
          <w:szCs w:val="20"/>
        </w:rPr>
        <w:t>se refieren, en primer lugar</w:t>
      </w:r>
      <w:r w:rsidR="00253C67">
        <w:rPr>
          <w:sz w:val="20"/>
          <w:szCs w:val="20"/>
        </w:rPr>
        <w:t>,</w:t>
      </w:r>
      <w:r w:rsidR="00817EE4">
        <w:rPr>
          <w:sz w:val="20"/>
          <w:szCs w:val="20"/>
        </w:rPr>
        <w:t xml:space="preserve"> a: </w:t>
      </w:r>
      <w:r w:rsidRPr="00B83141">
        <w:rPr>
          <w:sz w:val="20"/>
          <w:szCs w:val="20"/>
        </w:rPr>
        <w:t xml:space="preserve"> fomentar la competitividad de las empresas del polígono, mediante la mejora de infraestructuras y servicios, lo que facilitaría la atracción de nuevas inversiones y la expansión de las empresas existentes. Además, la asociación pretende convertirse en un punto de encuentro para la colaboración empresarial, promoviendo la cooperación en el desarrollo de proyectos conjuntos que favorezcan la innovación y la sostenibilidad en la industria local.</w:t>
      </w:r>
    </w:p>
    <w:p w:rsidR="003F481D" w:rsidRDefault="00466BBE" w:rsidP="00466BBE">
      <w:pPr>
        <w:spacing w:line="240" w:lineRule="auto"/>
        <w:rPr>
          <w:sz w:val="20"/>
          <w:szCs w:val="20"/>
        </w:rPr>
      </w:pPr>
      <w:r w:rsidRPr="00B83141">
        <w:rPr>
          <w:sz w:val="20"/>
          <w:szCs w:val="20"/>
        </w:rPr>
        <w:t xml:space="preserve">Otro de los retos prioritarios es mejorar la conexión logística del polígono con otras áreas clave de la provincia y el país, un aspecto esencial para que las empresas puedan optimizar sus tiempos de distribución y minimizar costes. </w:t>
      </w:r>
    </w:p>
    <w:p w:rsidR="00466BBE" w:rsidRPr="00B83141" w:rsidRDefault="00466BBE" w:rsidP="00466BBE">
      <w:pPr>
        <w:spacing w:line="240" w:lineRule="auto"/>
        <w:rPr>
          <w:b/>
          <w:color w:val="0E57C4" w:themeColor="background2" w:themeShade="80"/>
          <w:sz w:val="20"/>
          <w:szCs w:val="20"/>
        </w:rPr>
      </w:pPr>
      <w:r w:rsidRPr="00B83141">
        <w:rPr>
          <w:b/>
          <w:color w:val="0E57C4" w:themeColor="background2" w:themeShade="80"/>
          <w:sz w:val="20"/>
          <w:szCs w:val="20"/>
        </w:rPr>
        <w:t>Compromiso con el futuro del polígono industrial</w:t>
      </w:r>
    </w:p>
    <w:p w:rsidR="00466BBE" w:rsidRPr="00B83141" w:rsidRDefault="00466BBE" w:rsidP="00466BBE">
      <w:pPr>
        <w:spacing w:line="240" w:lineRule="auto"/>
        <w:rPr>
          <w:sz w:val="20"/>
          <w:szCs w:val="20"/>
        </w:rPr>
      </w:pPr>
      <w:r w:rsidRPr="00B83141">
        <w:rPr>
          <w:sz w:val="20"/>
          <w:szCs w:val="20"/>
        </w:rPr>
        <w:t>En este contexto, la creación de la Asociación del Polígono Industrial de Briviesca representa un paso crucial para consolidar el desarrollo económico de la comarca, mejorar la calidad de vida de sus habitantes y fortalecer la competitividad del sector industrial. Las empresas que forman parte de la asociación están comprometidas con la mejora constante de sus infraestructuras y procesos, con el fin de crear un entorno favorable para el crecimiento empresarial y la generación de empleo local.</w:t>
      </w:r>
    </w:p>
    <w:p w:rsidR="00B83141" w:rsidRDefault="00B83141" w:rsidP="00B83141">
      <w:pPr>
        <w:spacing w:after="0" w:line="240" w:lineRule="auto"/>
        <w:rPr>
          <w:rStyle w:val="nfasisintenso"/>
          <w:rFonts w:ascii="Bw Modelica SS01" w:hAnsi="Bw Modelica SS01"/>
          <w:i w:val="0"/>
          <w:sz w:val="22"/>
          <w:szCs w:val="22"/>
        </w:rPr>
      </w:pPr>
    </w:p>
    <w:p w:rsidR="003F481D" w:rsidRDefault="003F481D" w:rsidP="00B83141">
      <w:pPr>
        <w:spacing w:after="0" w:line="240" w:lineRule="auto"/>
        <w:rPr>
          <w:rStyle w:val="nfasisintenso"/>
          <w:rFonts w:ascii="Bw Modelica SS01" w:hAnsi="Bw Modelica SS01"/>
          <w:i w:val="0"/>
          <w:sz w:val="22"/>
          <w:szCs w:val="22"/>
        </w:rPr>
      </w:pPr>
      <w:bookmarkStart w:id="0" w:name="_GoBack"/>
      <w:bookmarkEnd w:id="0"/>
    </w:p>
    <w:p w:rsidR="00B83141" w:rsidRPr="00AF263B" w:rsidRDefault="00B83141" w:rsidP="00B83141">
      <w:pPr>
        <w:spacing w:after="0"/>
        <w:rPr>
          <w:rStyle w:val="nfasisintenso"/>
          <w:rFonts w:ascii="Bw Modelica SS01" w:hAnsi="Bw Modelica SS01"/>
          <w:i w:val="0"/>
          <w:sz w:val="16"/>
          <w:szCs w:val="16"/>
        </w:rPr>
      </w:pPr>
      <w:r w:rsidRPr="00AF263B">
        <w:rPr>
          <w:rStyle w:val="nfasisintenso"/>
          <w:rFonts w:ascii="Bw Modelica SS01" w:hAnsi="Bw Modelica SS01"/>
          <w:i w:val="0"/>
          <w:sz w:val="16"/>
          <w:szCs w:val="16"/>
        </w:rPr>
        <w:t>Más información:</w:t>
      </w:r>
    </w:p>
    <w:p w:rsidR="00B83141" w:rsidRPr="00AF263B" w:rsidRDefault="00B83141" w:rsidP="00B83141">
      <w:pPr>
        <w:spacing w:after="0"/>
        <w:rPr>
          <w:sz w:val="16"/>
          <w:szCs w:val="16"/>
        </w:rPr>
      </w:pPr>
      <w:r w:rsidRPr="00AF263B">
        <w:rPr>
          <w:noProof/>
          <w:sz w:val="16"/>
          <w:szCs w:val="16"/>
          <w:lang w:eastAsia="es-ES"/>
        </w:rPr>
        <w:drawing>
          <wp:anchor distT="0" distB="0" distL="114300" distR="114300" simplePos="0" relativeHeight="251659264" behindDoc="1" locked="0" layoutInCell="1" allowOverlap="1" wp14:anchorId="78A92070" wp14:editId="0B4E73DF">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263B">
        <w:rPr>
          <w:sz w:val="16"/>
          <w:szCs w:val="16"/>
        </w:rPr>
        <w:t>Esther Alonso</w:t>
      </w:r>
    </w:p>
    <w:p w:rsidR="00B83141" w:rsidRPr="00AF263B" w:rsidRDefault="00B83141" w:rsidP="00B83141">
      <w:pPr>
        <w:tabs>
          <w:tab w:val="right" w:pos="8504"/>
        </w:tabs>
        <w:spacing w:after="0"/>
        <w:rPr>
          <w:sz w:val="16"/>
          <w:szCs w:val="16"/>
        </w:rPr>
      </w:pPr>
      <w:r w:rsidRPr="00AF263B">
        <w:rPr>
          <w:sz w:val="16"/>
          <w:szCs w:val="16"/>
        </w:rPr>
        <w:t>Responsable de Comunicación y Relaciones Externas</w:t>
      </w:r>
      <w:r w:rsidRPr="00AF263B">
        <w:rPr>
          <w:sz w:val="16"/>
          <w:szCs w:val="16"/>
        </w:rPr>
        <w:tab/>
      </w:r>
    </w:p>
    <w:p w:rsidR="001C65ED" w:rsidRPr="00AF263B" w:rsidRDefault="00B83141" w:rsidP="00595014">
      <w:pPr>
        <w:spacing w:after="0"/>
        <w:rPr>
          <w:rStyle w:val="Textoennegrita"/>
          <w:bCs w:val="0"/>
          <w:sz w:val="16"/>
          <w:szCs w:val="16"/>
        </w:rPr>
      </w:pPr>
      <w:r w:rsidRPr="00AF263B">
        <w:rPr>
          <w:sz w:val="16"/>
          <w:szCs w:val="16"/>
        </w:rPr>
        <w:t>618 514 568 / comunicacion@faeburgos.org</w:t>
      </w:r>
    </w:p>
    <w:sectPr w:rsidR="001C65ED" w:rsidRPr="00AF263B" w:rsidSect="00B83141">
      <w:headerReference w:type="default" r:id="rId9"/>
      <w:footerReference w:type="default" r:id="rId10"/>
      <w:headerReference w:type="first" r:id="rId11"/>
      <w:pgSz w:w="11906" w:h="16838"/>
      <w:pgMar w:top="2269" w:right="1701" w:bottom="1276"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9E0" w:rsidRDefault="00E069E0" w:rsidP="006314CE">
      <w:pPr>
        <w:spacing w:after="0" w:line="240" w:lineRule="auto"/>
      </w:pPr>
      <w:r>
        <w:separator/>
      </w:r>
    </w:p>
  </w:endnote>
  <w:endnote w:type="continuationSeparator" w:id="0">
    <w:p w:rsidR="00E069E0" w:rsidRDefault="00E069E0"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9E0" w:rsidRDefault="00E069E0" w:rsidP="006314CE">
      <w:pPr>
        <w:spacing w:after="0" w:line="240" w:lineRule="auto"/>
      </w:pPr>
      <w:r>
        <w:separator/>
      </w:r>
    </w:p>
  </w:footnote>
  <w:footnote w:type="continuationSeparator" w:id="0">
    <w:p w:rsidR="00E069E0" w:rsidRDefault="00E069E0"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lang w:eastAsia="es-ES"/>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lang w:eastAsia="es-ES"/>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lang w:eastAsia="es-ES"/>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lang w:eastAsia="es-ES"/>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lang w:eastAsia="es-ES"/>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38D6F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51CA1"/>
    <w:multiLevelType w:val="hybridMultilevel"/>
    <w:tmpl w:val="FBAEE6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1D666D"/>
    <w:multiLevelType w:val="multilevel"/>
    <w:tmpl w:val="591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B67E0"/>
    <w:multiLevelType w:val="multilevel"/>
    <w:tmpl w:val="761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8F615C5"/>
    <w:multiLevelType w:val="multilevel"/>
    <w:tmpl w:val="9782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06E35"/>
    <w:rsid w:val="0001171F"/>
    <w:rsid w:val="00021EC8"/>
    <w:rsid w:val="000258FE"/>
    <w:rsid w:val="000377AA"/>
    <w:rsid w:val="000578E8"/>
    <w:rsid w:val="0006281F"/>
    <w:rsid w:val="0007246F"/>
    <w:rsid w:val="000B29D3"/>
    <w:rsid w:val="000C6B2D"/>
    <w:rsid w:val="000C71BB"/>
    <w:rsid w:val="001019AD"/>
    <w:rsid w:val="00116D0C"/>
    <w:rsid w:val="00117F73"/>
    <w:rsid w:val="001342E1"/>
    <w:rsid w:val="00137131"/>
    <w:rsid w:val="00157CE2"/>
    <w:rsid w:val="00163F88"/>
    <w:rsid w:val="001915A9"/>
    <w:rsid w:val="0019315A"/>
    <w:rsid w:val="001B5C0F"/>
    <w:rsid w:val="001C65ED"/>
    <w:rsid w:val="001D1B7D"/>
    <w:rsid w:val="001E03B2"/>
    <w:rsid w:val="00200610"/>
    <w:rsid w:val="00213462"/>
    <w:rsid w:val="00214A0C"/>
    <w:rsid w:val="002342E0"/>
    <w:rsid w:val="002354D4"/>
    <w:rsid w:val="0023708F"/>
    <w:rsid w:val="00253C67"/>
    <w:rsid w:val="00254F02"/>
    <w:rsid w:val="0027607F"/>
    <w:rsid w:val="00283A3F"/>
    <w:rsid w:val="002912B4"/>
    <w:rsid w:val="00291A47"/>
    <w:rsid w:val="002C5297"/>
    <w:rsid w:val="002E2E2F"/>
    <w:rsid w:val="002E51B2"/>
    <w:rsid w:val="002F4DDA"/>
    <w:rsid w:val="002F6322"/>
    <w:rsid w:val="00300995"/>
    <w:rsid w:val="003074AE"/>
    <w:rsid w:val="003270E5"/>
    <w:rsid w:val="003618A6"/>
    <w:rsid w:val="00366A24"/>
    <w:rsid w:val="00370172"/>
    <w:rsid w:val="00372459"/>
    <w:rsid w:val="00386DAD"/>
    <w:rsid w:val="00396C59"/>
    <w:rsid w:val="003A7189"/>
    <w:rsid w:val="003A78C3"/>
    <w:rsid w:val="003C278A"/>
    <w:rsid w:val="003F2BF2"/>
    <w:rsid w:val="003F481D"/>
    <w:rsid w:val="00413A0A"/>
    <w:rsid w:val="00434E41"/>
    <w:rsid w:val="00441D23"/>
    <w:rsid w:val="0044513D"/>
    <w:rsid w:val="0044659B"/>
    <w:rsid w:val="00463A18"/>
    <w:rsid w:val="00466BBE"/>
    <w:rsid w:val="00466BE9"/>
    <w:rsid w:val="00471376"/>
    <w:rsid w:val="004B57CB"/>
    <w:rsid w:val="00507006"/>
    <w:rsid w:val="005360A3"/>
    <w:rsid w:val="005417E3"/>
    <w:rsid w:val="005661F8"/>
    <w:rsid w:val="005720A6"/>
    <w:rsid w:val="00595014"/>
    <w:rsid w:val="005A625C"/>
    <w:rsid w:val="005B7842"/>
    <w:rsid w:val="005C08EE"/>
    <w:rsid w:val="006314CE"/>
    <w:rsid w:val="006555CB"/>
    <w:rsid w:val="00657CFB"/>
    <w:rsid w:val="006938AA"/>
    <w:rsid w:val="006A66AF"/>
    <w:rsid w:val="006A6E4C"/>
    <w:rsid w:val="006B333C"/>
    <w:rsid w:val="00702B10"/>
    <w:rsid w:val="00734FE4"/>
    <w:rsid w:val="007415D0"/>
    <w:rsid w:val="00754F86"/>
    <w:rsid w:val="00755005"/>
    <w:rsid w:val="007A0379"/>
    <w:rsid w:val="007A2AA1"/>
    <w:rsid w:val="007D1FAC"/>
    <w:rsid w:val="007D3F63"/>
    <w:rsid w:val="007F134F"/>
    <w:rsid w:val="00801F64"/>
    <w:rsid w:val="00810DE9"/>
    <w:rsid w:val="00815172"/>
    <w:rsid w:val="00817EE4"/>
    <w:rsid w:val="00822DB8"/>
    <w:rsid w:val="00842A1B"/>
    <w:rsid w:val="00852429"/>
    <w:rsid w:val="00860CB7"/>
    <w:rsid w:val="00875A77"/>
    <w:rsid w:val="00893B1B"/>
    <w:rsid w:val="008A4BC7"/>
    <w:rsid w:val="008A7BEC"/>
    <w:rsid w:val="008B59F3"/>
    <w:rsid w:val="008C743C"/>
    <w:rsid w:val="008D2025"/>
    <w:rsid w:val="008F3C6B"/>
    <w:rsid w:val="00902A30"/>
    <w:rsid w:val="00917FE7"/>
    <w:rsid w:val="00930EB7"/>
    <w:rsid w:val="00937BD2"/>
    <w:rsid w:val="00946275"/>
    <w:rsid w:val="0097057D"/>
    <w:rsid w:val="009727C5"/>
    <w:rsid w:val="009756AD"/>
    <w:rsid w:val="009805C2"/>
    <w:rsid w:val="009A2D69"/>
    <w:rsid w:val="009B0153"/>
    <w:rsid w:val="009B1DAC"/>
    <w:rsid w:val="009B7970"/>
    <w:rsid w:val="009C5632"/>
    <w:rsid w:val="009D1AF5"/>
    <w:rsid w:val="009D26A7"/>
    <w:rsid w:val="009F55B5"/>
    <w:rsid w:val="00A13D0A"/>
    <w:rsid w:val="00A26247"/>
    <w:rsid w:val="00A36E0E"/>
    <w:rsid w:val="00A3791B"/>
    <w:rsid w:val="00A46F23"/>
    <w:rsid w:val="00A62C02"/>
    <w:rsid w:val="00A768BA"/>
    <w:rsid w:val="00A94536"/>
    <w:rsid w:val="00AA3FF0"/>
    <w:rsid w:val="00AD1842"/>
    <w:rsid w:val="00AF263B"/>
    <w:rsid w:val="00AF5FBE"/>
    <w:rsid w:val="00B105CD"/>
    <w:rsid w:val="00B83141"/>
    <w:rsid w:val="00B912BE"/>
    <w:rsid w:val="00BA4176"/>
    <w:rsid w:val="00BB24E4"/>
    <w:rsid w:val="00BB309D"/>
    <w:rsid w:val="00BC0764"/>
    <w:rsid w:val="00C2714D"/>
    <w:rsid w:val="00C37C5D"/>
    <w:rsid w:val="00C613E5"/>
    <w:rsid w:val="00CB6535"/>
    <w:rsid w:val="00CB76DF"/>
    <w:rsid w:val="00D254DD"/>
    <w:rsid w:val="00D32BDD"/>
    <w:rsid w:val="00D6212A"/>
    <w:rsid w:val="00D64415"/>
    <w:rsid w:val="00D72533"/>
    <w:rsid w:val="00D73EA5"/>
    <w:rsid w:val="00D81421"/>
    <w:rsid w:val="00D87CDE"/>
    <w:rsid w:val="00DA2749"/>
    <w:rsid w:val="00DB69EF"/>
    <w:rsid w:val="00E04A47"/>
    <w:rsid w:val="00E069E0"/>
    <w:rsid w:val="00E33375"/>
    <w:rsid w:val="00E51176"/>
    <w:rsid w:val="00E57B1B"/>
    <w:rsid w:val="00E621DA"/>
    <w:rsid w:val="00E634EA"/>
    <w:rsid w:val="00E758AC"/>
    <w:rsid w:val="00F00523"/>
    <w:rsid w:val="00F12039"/>
    <w:rsid w:val="00F1298A"/>
    <w:rsid w:val="00F31616"/>
    <w:rsid w:val="00F4587A"/>
    <w:rsid w:val="00F53061"/>
    <w:rsid w:val="00F669DD"/>
    <w:rsid w:val="00F804EA"/>
    <w:rsid w:val="00F91216"/>
    <w:rsid w:val="00FB189A"/>
    <w:rsid w:val="00FC4220"/>
    <w:rsid w:val="00FD709D"/>
    <w:rsid w:val="00FE5795"/>
    <w:rsid w:val="00FF59C2"/>
    <w:rsid w:val="00FF5AEE"/>
    <w:rsid w:val="00FF7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A3545"/>
  <w15:docId w15:val="{4EE77AF9-A545-4234-BE36-1258956D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ms-rtethemefontface-3">
    <w:name w:val="ms-rtethemefontface-3"/>
    <w:basedOn w:val="Fuentedeprrafopredeter"/>
    <w:rsid w:val="00D73EA5"/>
  </w:style>
  <w:style w:type="paragraph" w:styleId="Textodeglobo">
    <w:name w:val="Balloon Text"/>
    <w:basedOn w:val="Normal"/>
    <w:link w:val="TextodegloboCar"/>
    <w:uiPriority w:val="99"/>
    <w:semiHidden/>
    <w:unhideWhenUsed/>
    <w:rsid w:val="00A262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247"/>
    <w:rPr>
      <w:rFonts w:ascii="Tahoma" w:hAnsi="Tahoma" w:cs="Tahoma"/>
      <w:sz w:val="16"/>
      <w:szCs w:val="16"/>
    </w:rPr>
  </w:style>
  <w:style w:type="paragraph" w:styleId="Textosinformato">
    <w:name w:val="Plain Text"/>
    <w:basedOn w:val="Normal"/>
    <w:link w:val="TextosinformatoCar"/>
    <w:uiPriority w:val="99"/>
    <w:semiHidden/>
    <w:unhideWhenUsed/>
    <w:rsid w:val="00FF768E"/>
    <w:pPr>
      <w:spacing w:after="0" w:line="240" w:lineRule="auto"/>
      <w:jc w:val="left"/>
    </w:pPr>
    <w:rPr>
      <w:sz w:val="22"/>
    </w:rPr>
  </w:style>
  <w:style w:type="character" w:customStyle="1" w:styleId="TextosinformatoCar">
    <w:name w:val="Texto sin formato Car"/>
    <w:basedOn w:val="Fuentedeprrafopredeter"/>
    <w:link w:val="Textosinformato"/>
    <w:uiPriority w:val="99"/>
    <w:semiHidden/>
    <w:rsid w:val="00FF768E"/>
    <w:rPr>
      <w:rFonts w:ascii="Bw Modelica SS01" w:hAnsi="Bw Modelica SS0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7522">
      <w:bodyDiv w:val="1"/>
      <w:marLeft w:val="0"/>
      <w:marRight w:val="0"/>
      <w:marTop w:val="0"/>
      <w:marBottom w:val="0"/>
      <w:divBdr>
        <w:top w:val="none" w:sz="0" w:space="0" w:color="auto"/>
        <w:left w:val="none" w:sz="0" w:space="0" w:color="auto"/>
        <w:bottom w:val="none" w:sz="0" w:space="0" w:color="auto"/>
        <w:right w:val="none" w:sz="0" w:space="0" w:color="auto"/>
      </w:divBdr>
      <w:divsChild>
        <w:div w:id="6332220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76830334">
      <w:bodyDiv w:val="1"/>
      <w:marLeft w:val="0"/>
      <w:marRight w:val="0"/>
      <w:marTop w:val="0"/>
      <w:marBottom w:val="0"/>
      <w:divBdr>
        <w:top w:val="none" w:sz="0" w:space="0" w:color="auto"/>
        <w:left w:val="none" w:sz="0" w:space="0" w:color="auto"/>
        <w:bottom w:val="none" w:sz="0" w:space="0" w:color="auto"/>
        <w:right w:val="none" w:sz="0" w:space="0" w:color="auto"/>
      </w:divBdr>
    </w:div>
    <w:div w:id="894242378">
      <w:bodyDiv w:val="1"/>
      <w:marLeft w:val="0"/>
      <w:marRight w:val="0"/>
      <w:marTop w:val="0"/>
      <w:marBottom w:val="0"/>
      <w:divBdr>
        <w:top w:val="none" w:sz="0" w:space="0" w:color="auto"/>
        <w:left w:val="none" w:sz="0" w:space="0" w:color="auto"/>
        <w:bottom w:val="none" w:sz="0" w:space="0" w:color="auto"/>
        <w:right w:val="none" w:sz="0" w:space="0" w:color="auto"/>
      </w:divBdr>
    </w:div>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336148075">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 w:id="20499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CA6F5-991D-4806-8E5A-B46C55E9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434</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Alonso Cubillo</dc:creator>
  <cp:lastModifiedBy>Esther Alonso Cubillo</cp:lastModifiedBy>
  <cp:revision>14</cp:revision>
  <cp:lastPrinted>2024-11-28T11:55:00Z</cp:lastPrinted>
  <dcterms:created xsi:type="dcterms:W3CDTF">2023-10-09T10:53:00Z</dcterms:created>
  <dcterms:modified xsi:type="dcterms:W3CDTF">2024-12-03T09:31:00Z</dcterms:modified>
</cp:coreProperties>
</file>