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EC8" w:rsidRPr="004D670D" w:rsidRDefault="00276E8C" w:rsidP="004D670D">
      <w:pPr>
        <w:pStyle w:val="Textoindependiente3"/>
        <w:spacing w:line="240" w:lineRule="auto"/>
        <w:jc w:val="both"/>
        <w:rPr>
          <w:rStyle w:val="Textoennegrita"/>
          <w:rFonts w:eastAsiaTheme="majorEastAsia"/>
          <w:b/>
          <w:color w:val="1F497D"/>
          <w:sz w:val="36"/>
          <w:szCs w:val="36"/>
          <w:u w:val="none"/>
          <w:lang w:eastAsia="en-US"/>
        </w:rPr>
      </w:pPr>
      <w:bookmarkStart w:id="0" w:name="_GoBack"/>
      <w:r w:rsidRPr="004D670D">
        <w:rPr>
          <w:rStyle w:val="Textoennegrita"/>
          <w:rFonts w:eastAsiaTheme="majorEastAsia"/>
          <w:b/>
          <w:color w:val="1F497D"/>
          <w:sz w:val="36"/>
          <w:szCs w:val="36"/>
          <w:u w:val="none"/>
          <w:lang w:eastAsia="en-US"/>
        </w:rPr>
        <w:t xml:space="preserve">El </w:t>
      </w:r>
      <w:r w:rsidR="004D670D" w:rsidRPr="004D670D">
        <w:rPr>
          <w:rStyle w:val="Textoennegrita"/>
          <w:rFonts w:eastAsiaTheme="majorEastAsia"/>
          <w:b/>
          <w:color w:val="1F497D"/>
          <w:sz w:val="36"/>
          <w:szCs w:val="36"/>
          <w:u w:val="none"/>
          <w:lang w:eastAsia="en-US"/>
        </w:rPr>
        <w:t>Í</w:t>
      </w:r>
      <w:r w:rsidRPr="004D670D">
        <w:rPr>
          <w:rStyle w:val="Textoennegrita"/>
          <w:rFonts w:eastAsiaTheme="majorEastAsia"/>
          <w:b/>
          <w:color w:val="1F497D"/>
          <w:sz w:val="36"/>
          <w:szCs w:val="36"/>
          <w:u w:val="none"/>
          <w:lang w:eastAsia="en-US"/>
        </w:rPr>
        <w:t xml:space="preserve">ndice de Confianza Empresarial de FAE revela </w:t>
      </w:r>
      <w:r w:rsidR="007D4D9A">
        <w:rPr>
          <w:rStyle w:val="Textoennegrita"/>
          <w:rFonts w:eastAsiaTheme="majorEastAsia"/>
          <w:b/>
          <w:color w:val="1F497D"/>
          <w:sz w:val="36"/>
          <w:szCs w:val="36"/>
          <w:u w:val="none"/>
          <w:lang w:eastAsia="en-US"/>
        </w:rPr>
        <w:t>el</w:t>
      </w:r>
      <w:r w:rsidRPr="004D670D">
        <w:rPr>
          <w:rStyle w:val="Textoennegrita"/>
          <w:rFonts w:eastAsiaTheme="majorEastAsia"/>
          <w:b/>
          <w:color w:val="1F497D"/>
          <w:sz w:val="36"/>
          <w:szCs w:val="36"/>
          <w:u w:val="none"/>
          <w:lang w:eastAsia="en-US"/>
        </w:rPr>
        <w:t xml:space="preserve"> optimismo de las empresas burgalesas</w:t>
      </w:r>
    </w:p>
    <w:p w:rsidR="006B6C14" w:rsidRPr="004D670D" w:rsidRDefault="006B6C14" w:rsidP="004D670D">
      <w:pPr>
        <w:pStyle w:val="Textoindependiente3"/>
        <w:spacing w:line="240" w:lineRule="auto"/>
        <w:jc w:val="both"/>
        <w:rPr>
          <w:rStyle w:val="Textoennegrita"/>
          <w:rFonts w:eastAsiaTheme="majorEastAsia"/>
          <w:b/>
          <w:noProof/>
          <w:sz w:val="24"/>
          <w:szCs w:val="24"/>
          <w:u w:val="none"/>
          <w:lang w:eastAsia="en-US"/>
        </w:rPr>
      </w:pPr>
    </w:p>
    <w:p w:rsidR="006B6C14" w:rsidRPr="004D670D" w:rsidRDefault="00276E8C" w:rsidP="004D670D">
      <w:pPr>
        <w:pStyle w:val="Textoindependiente3"/>
        <w:numPr>
          <w:ilvl w:val="0"/>
          <w:numId w:val="4"/>
        </w:numPr>
        <w:spacing w:line="240" w:lineRule="auto"/>
        <w:jc w:val="both"/>
        <w:rPr>
          <w:rStyle w:val="Textoennegrita"/>
          <w:rFonts w:eastAsiaTheme="majorEastAsia"/>
          <w:b/>
          <w:noProof/>
          <w:sz w:val="24"/>
          <w:szCs w:val="24"/>
          <w:u w:val="none"/>
          <w:lang w:eastAsia="en-US"/>
        </w:rPr>
      </w:pPr>
      <w:r w:rsidRPr="004D670D">
        <w:rPr>
          <w:rStyle w:val="Textoennegrita"/>
          <w:rFonts w:eastAsiaTheme="majorEastAsia"/>
          <w:b/>
          <w:noProof/>
          <w:sz w:val="24"/>
          <w:szCs w:val="24"/>
          <w:u w:val="none"/>
          <w:lang w:eastAsia="en-US"/>
        </w:rPr>
        <w:t xml:space="preserve">El tejido produtivo burgalés mirá con confianza </w:t>
      </w:r>
      <w:r w:rsidR="004D670D" w:rsidRPr="004D670D">
        <w:rPr>
          <w:rStyle w:val="Textoennegrita"/>
          <w:rFonts w:eastAsiaTheme="majorEastAsia"/>
          <w:b/>
          <w:noProof/>
          <w:sz w:val="24"/>
          <w:szCs w:val="24"/>
          <w:u w:val="none"/>
          <w:lang w:eastAsia="en-US"/>
        </w:rPr>
        <w:t>al futuro, gracias a sus buenos resultados en 2024</w:t>
      </w:r>
    </w:p>
    <w:p w:rsidR="004D670D" w:rsidRPr="004D670D" w:rsidRDefault="004D670D" w:rsidP="004D670D">
      <w:pPr>
        <w:pStyle w:val="Textoindependiente3"/>
        <w:spacing w:line="240" w:lineRule="auto"/>
        <w:ind w:left="720"/>
        <w:jc w:val="both"/>
        <w:rPr>
          <w:rStyle w:val="Textoennegrita"/>
          <w:rFonts w:eastAsiaTheme="majorEastAsia"/>
          <w:b/>
          <w:noProof/>
          <w:sz w:val="24"/>
          <w:szCs w:val="24"/>
          <w:u w:val="none"/>
          <w:lang w:eastAsia="en-US"/>
        </w:rPr>
      </w:pPr>
    </w:p>
    <w:p w:rsidR="004D670D" w:rsidRPr="004D670D" w:rsidRDefault="004D670D" w:rsidP="004D670D">
      <w:pPr>
        <w:pStyle w:val="Prrafodelista"/>
        <w:numPr>
          <w:ilvl w:val="0"/>
          <w:numId w:val="4"/>
        </w:numPr>
        <w:spacing w:line="240" w:lineRule="auto"/>
        <w:rPr>
          <w:rStyle w:val="Textoennegrita"/>
          <w:rFonts w:eastAsiaTheme="majorEastAsia" w:cs="Times New Roman"/>
          <w:noProof/>
          <w:sz w:val="24"/>
          <w:szCs w:val="24"/>
          <w:lang w:val="es-ES_tradnl"/>
        </w:rPr>
      </w:pPr>
      <w:r w:rsidRPr="004D670D">
        <w:rPr>
          <w:rStyle w:val="Textoennegrita"/>
          <w:rFonts w:eastAsiaTheme="majorEastAsia"/>
          <w:noProof/>
          <w:sz w:val="24"/>
          <w:szCs w:val="24"/>
        </w:rPr>
        <w:t>No obstante,</w:t>
      </w:r>
      <w:r w:rsidRPr="004D670D">
        <w:rPr>
          <w:rStyle w:val="Textoennegrita"/>
          <w:rFonts w:eastAsiaTheme="majorEastAsia"/>
          <w:b w:val="0"/>
          <w:noProof/>
          <w:sz w:val="24"/>
          <w:szCs w:val="24"/>
        </w:rPr>
        <w:t xml:space="preserve"> </w:t>
      </w:r>
      <w:r w:rsidRPr="004D670D">
        <w:rPr>
          <w:rStyle w:val="Textoennegrita"/>
          <w:rFonts w:eastAsiaTheme="majorEastAsia" w:cs="Times New Roman"/>
          <w:noProof/>
          <w:sz w:val="24"/>
          <w:szCs w:val="24"/>
          <w:lang w:val="es-ES_tradnl"/>
        </w:rPr>
        <w:t xml:space="preserve">expresa su preocupación ante aspectos como el alto absentismo y la posibilidad de que se lleve a cabo la reducción de la jornada </w:t>
      </w:r>
    </w:p>
    <w:p w:rsidR="004D670D" w:rsidRPr="004D670D" w:rsidRDefault="004D670D" w:rsidP="006B6C14">
      <w:pPr>
        <w:pStyle w:val="Textoindependiente3"/>
        <w:numPr>
          <w:ilvl w:val="0"/>
          <w:numId w:val="4"/>
        </w:numPr>
        <w:spacing w:line="240" w:lineRule="auto"/>
        <w:jc w:val="both"/>
        <w:rPr>
          <w:rStyle w:val="Textoennegrita"/>
          <w:rFonts w:eastAsiaTheme="majorEastAsia"/>
          <w:b/>
          <w:noProof/>
          <w:sz w:val="24"/>
          <w:szCs w:val="24"/>
          <w:u w:val="none"/>
          <w:lang w:eastAsia="en-US"/>
        </w:rPr>
      </w:pPr>
      <w:r w:rsidRPr="004D670D">
        <w:rPr>
          <w:rStyle w:val="Textoennegrita"/>
          <w:rFonts w:eastAsiaTheme="majorEastAsia"/>
          <w:b/>
          <w:noProof/>
          <w:sz w:val="24"/>
          <w:szCs w:val="24"/>
          <w:u w:val="none"/>
          <w:lang w:eastAsia="en-US"/>
        </w:rPr>
        <w:t>La encuesta revela, también, que el 75% de las empresas burgalesas han recurr</w:t>
      </w:r>
      <w:r w:rsidR="0043766E">
        <w:rPr>
          <w:rStyle w:val="Textoennegrita"/>
          <w:rFonts w:eastAsiaTheme="majorEastAsia"/>
          <w:b/>
          <w:noProof/>
          <w:sz w:val="24"/>
          <w:szCs w:val="24"/>
          <w:u w:val="none"/>
          <w:lang w:eastAsia="en-US"/>
        </w:rPr>
        <w:t>id</w:t>
      </w:r>
      <w:r w:rsidRPr="004D670D">
        <w:rPr>
          <w:rStyle w:val="Textoennegrita"/>
          <w:rFonts w:eastAsiaTheme="majorEastAsia"/>
          <w:b/>
          <w:noProof/>
          <w:sz w:val="24"/>
          <w:szCs w:val="24"/>
          <w:u w:val="none"/>
          <w:lang w:eastAsia="en-US"/>
        </w:rPr>
        <w:t xml:space="preserve">o a </w:t>
      </w:r>
      <w:r w:rsidR="0043766E">
        <w:rPr>
          <w:rStyle w:val="Textoennegrita"/>
          <w:rFonts w:eastAsiaTheme="majorEastAsia"/>
          <w:b/>
          <w:noProof/>
          <w:sz w:val="24"/>
          <w:szCs w:val="24"/>
          <w:u w:val="none"/>
          <w:lang w:eastAsia="en-US"/>
        </w:rPr>
        <w:t xml:space="preserve">subvenciones </w:t>
      </w:r>
      <w:r w:rsidRPr="004D670D">
        <w:rPr>
          <w:rStyle w:val="Textoennegrita"/>
          <w:rFonts w:eastAsiaTheme="majorEastAsia"/>
          <w:b/>
          <w:noProof/>
          <w:sz w:val="24"/>
          <w:szCs w:val="24"/>
          <w:u w:val="none"/>
          <w:lang w:eastAsia="en-US"/>
        </w:rPr>
        <w:t>en materia de Digitalización</w:t>
      </w:r>
    </w:p>
    <w:p w:rsidR="004D670D" w:rsidRDefault="004D670D" w:rsidP="00275C44">
      <w:pPr>
        <w:spacing w:line="240" w:lineRule="auto"/>
        <w:rPr>
          <w:noProof/>
          <w:sz w:val="20"/>
          <w:szCs w:val="20"/>
        </w:rPr>
      </w:pPr>
    </w:p>
    <w:p w:rsidR="00275C44" w:rsidRPr="00275C44" w:rsidRDefault="00463A18" w:rsidP="00275C44">
      <w:pPr>
        <w:spacing w:line="240" w:lineRule="auto"/>
        <w:rPr>
          <w:noProof/>
          <w:color w:val="000000"/>
          <w:sz w:val="20"/>
          <w:szCs w:val="20"/>
        </w:rPr>
      </w:pPr>
      <w:r w:rsidRPr="005D08BE">
        <w:rPr>
          <w:noProof/>
          <w:sz w:val="20"/>
          <w:szCs w:val="20"/>
        </w:rPr>
        <w:t xml:space="preserve">Burgos, </w:t>
      </w:r>
      <w:r w:rsidR="00275C44">
        <w:rPr>
          <w:noProof/>
          <w:sz w:val="20"/>
          <w:szCs w:val="20"/>
        </w:rPr>
        <w:t>2</w:t>
      </w:r>
      <w:r w:rsidR="00A839D2">
        <w:rPr>
          <w:noProof/>
          <w:sz w:val="20"/>
          <w:szCs w:val="20"/>
        </w:rPr>
        <w:t>4</w:t>
      </w:r>
      <w:r w:rsidRPr="005D08BE">
        <w:rPr>
          <w:noProof/>
          <w:sz w:val="20"/>
          <w:szCs w:val="20"/>
        </w:rPr>
        <w:t xml:space="preserve"> de </w:t>
      </w:r>
      <w:r w:rsidR="00275C44">
        <w:rPr>
          <w:noProof/>
          <w:sz w:val="20"/>
          <w:szCs w:val="20"/>
        </w:rPr>
        <w:t>febrero</w:t>
      </w:r>
      <w:r w:rsidR="001E03B2" w:rsidRPr="005D08BE">
        <w:rPr>
          <w:noProof/>
          <w:sz w:val="20"/>
          <w:szCs w:val="20"/>
        </w:rPr>
        <w:t xml:space="preserve"> de 202</w:t>
      </w:r>
      <w:r w:rsidR="00461A2A">
        <w:rPr>
          <w:noProof/>
          <w:sz w:val="20"/>
          <w:szCs w:val="20"/>
        </w:rPr>
        <w:t>5</w:t>
      </w:r>
      <w:r w:rsidRPr="005D08BE">
        <w:rPr>
          <w:noProof/>
          <w:sz w:val="20"/>
          <w:szCs w:val="20"/>
        </w:rPr>
        <w:t xml:space="preserve">.- </w:t>
      </w:r>
      <w:r w:rsidR="00275C44" w:rsidRPr="00275C44">
        <w:rPr>
          <w:noProof/>
          <w:color w:val="000000"/>
          <w:sz w:val="20"/>
          <w:szCs w:val="20"/>
        </w:rPr>
        <w:t>El tesorero de la Confederación de Asociaciones Empresariales de Burgos (FAE), Nacho San Millán, ha presentado hoy en la</w:t>
      </w:r>
      <w:r w:rsidR="00275C44">
        <w:rPr>
          <w:noProof/>
          <w:color w:val="000000"/>
          <w:sz w:val="20"/>
          <w:szCs w:val="20"/>
        </w:rPr>
        <w:t xml:space="preserve"> Casa del Empresario,</w:t>
      </w:r>
      <w:r w:rsidR="00275C44" w:rsidRPr="00275C44">
        <w:rPr>
          <w:noProof/>
          <w:color w:val="000000"/>
          <w:sz w:val="20"/>
          <w:szCs w:val="20"/>
        </w:rPr>
        <w:t xml:space="preserve"> sede de la organización</w:t>
      </w:r>
      <w:r w:rsidR="00275C44">
        <w:rPr>
          <w:noProof/>
          <w:color w:val="000000"/>
          <w:sz w:val="20"/>
          <w:szCs w:val="20"/>
        </w:rPr>
        <w:t>,</w:t>
      </w:r>
      <w:r w:rsidR="00275C44" w:rsidRPr="00275C44">
        <w:rPr>
          <w:noProof/>
          <w:color w:val="000000"/>
          <w:sz w:val="20"/>
          <w:szCs w:val="20"/>
        </w:rPr>
        <w:t xml:space="preserve"> el </w:t>
      </w:r>
      <w:r w:rsidR="00275C44">
        <w:rPr>
          <w:noProof/>
          <w:color w:val="000000"/>
          <w:sz w:val="20"/>
          <w:szCs w:val="20"/>
        </w:rPr>
        <w:t>último</w:t>
      </w:r>
      <w:r w:rsidR="00275C44" w:rsidRPr="00275C44">
        <w:rPr>
          <w:noProof/>
          <w:color w:val="000000"/>
          <w:sz w:val="20"/>
          <w:szCs w:val="20"/>
        </w:rPr>
        <w:t xml:space="preserve"> Índice de Confianza Empresarial </w:t>
      </w:r>
      <w:r w:rsidR="00275C44">
        <w:rPr>
          <w:noProof/>
          <w:color w:val="000000"/>
          <w:sz w:val="20"/>
          <w:szCs w:val="20"/>
        </w:rPr>
        <w:t xml:space="preserve">realizado por FAE, </w:t>
      </w:r>
      <w:r w:rsidR="00275C44" w:rsidRPr="00275C44">
        <w:rPr>
          <w:noProof/>
          <w:color w:val="000000"/>
          <w:sz w:val="20"/>
          <w:szCs w:val="20"/>
        </w:rPr>
        <w:t>correspondiente al segundo semestre de 2024.</w:t>
      </w:r>
    </w:p>
    <w:p w:rsidR="00275C44" w:rsidRPr="00275C44" w:rsidRDefault="00275C44" w:rsidP="00275C44">
      <w:pPr>
        <w:spacing w:line="240" w:lineRule="auto"/>
        <w:rPr>
          <w:noProof/>
          <w:color w:val="000000"/>
          <w:sz w:val="20"/>
          <w:szCs w:val="20"/>
        </w:rPr>
      </w:pPr>
      <w:r w:rsidRPr="00275C44">
        <w:rPr>
          <w:noProof/>
          <w:color w:val="000000"/>
          <w:sz w:val="20"/>
          <w:szCs w:val="20"/>
        </w:rPr>
        <w:t>El informe revela las percepciones y expectativas de los empresarios burgaleses sobre la evolución económica en la provincia, un indicador clave para conocer el pulso del tejido productivo local.</w:t>
      </w:r>
    </w:p>
    <w:p w:rsidR="00742A45" w:rsidRDefault="004D670D" w:rsidP="00275C44">
      <w:pPr>
        <w:spacing w:line="240" w:lineRule="auto"/>
        <w:rPr>
          <w:noProof/>
          <w:color w:val="000000"/>
          <w:sz w:val="20"/>
          <w:szCs w:val="20"/>
        </w:rPr>
      </w:pPr>
      <w:r>
        <w:rPr>
          <w:noProof/>
          <w:color w:val="000000"/>
          <w:sz w:val="20"/>
          <w:szCs w:val="20"/>
        </w:rPr>
        <w:t xml:space="preserve">Acompañado por la secretaria general, Emiliana Molero, y el vicesecretario general, Íñigo Llarena, </w:t>
      </w:r>
      <w:r w:rsidR="00275C44" w:rsidRPr="00275C44">
        <w:rPr>
          <w:noProof/>
          <w:color w:val="000000"/>
          <w:sz w:val="20"/>
          <w:szCs w:val="20"/>
        </w:rPr>
        <w:t xml:space="preserve">San Millán </w:t>
      </w:r>
      <w:r>
        <w:rPr>
          <w:noProof/>
          <w:color w:val="000000"/>
          <w:sz w:val="20"/>
          <w:szCs w:val="20"/>
        </w:rPr>
        <w:t>ha destacado</w:t>
      </w:r>
      <w:r w:rsidR="00275C44" w:rsidRPr="00275C44">
        <w:rPr>
          <w:noProof/>
          <w:color w:val="000000"/>
          <w:sz w:val="20"/>
          <w:szCs w:val="20"/>
        </w:rPr>
        <w:t xml:space="preserve"> que, pese a la incertidumbre global, el empresariado burgalés </w:t>
      </w:r>
      <w:r w:rsidR="00276E8C">
        <w:rPr>
          <w:noProof/>
          <w:color w:val="000000"/>
          <w:sz w:val="20"/>
          <w:szCs w:val="20"/>
        </w:rPr>
        <w:t xml:space="preserve">destaca por su optimismo respecto a los resultados económicos obtenidos en 2024 y que </w:t>
      </w:r>
      <w:r w:rsidR="00275C44" w:rsidRPr="00275C44">
        <w:rPr>
          <w:noProof/>
          <w:color w:val="000000"/>
          <w:sz w:val="20"/>
          <w:szCs w:val="20"/>
        </w:rPr>
        <w:t xml:space="preserve">mantiene un moderado optimismo de cara a los próximos meses. </w:t>
      </w:r>
      <w:r w:rsidR="00275C44">
        <w:rPr>
          <w:noProof/>
          <w:color w:val="000000"/>
          <w:sz w:val="20"/>
          <w:szCs w:val="20"/>
        </w:rPr>
        <w:t>E</w:t>
      </w:r>
      <w:r w:rsidR="00276E8C">
        <w:rPr>
          <w:noProof/>
          <w:color w:val="000000"/>
          <w:sz w:val="20"/>
          <w:szCs w:val="20"/>
        </w:rPr>
        <w:t>n este sentido, el</w:t>
      </w:r>
      <w:r w:rsidR="00275C44">
        <w:rPr>
          <w:noProof/>
          <w:color w:val="000000"/>
          <w:sz w:val="20"/>
          <w:szCs w:val="20"/>
        </w:rPr>
        <w:t xml:space="preserve"> crecimiento</w:t>
      </w:r>
      <w:r w:rsidR="00275C44" w:rsidRPr="00275C44">
        <w:rPr>
          <w:noProof/>
          <w:color w:val="000000"/>
          <w:sz w:val="20"/>
          <w:szCs w:val="20"/>
        </w:rPr>
        <w:t xml:space="preserve"> de los niveles de actividad </w:t>
      </w:r>
      <w:r w:rsidR="00275C44">
        <w:rPr>
          <w:noProof/>
          <w:color w:val="000000"/>
          <w:sz w:val="20"/>
          <w:szCs w:val="20"/>
        </w:rPr>
        <w:t>ha</w:t>
      </w:r>
      <w:r w:rsidR="00275C44" w:rsidRPr="00275C44">
        <w:rPr>
          <w:noProof/>
          <w:color w:val="000000"/>
          <w:sz w:val="20"/>
          <w:szCs w:val="20"/>
        </w:rPr>
        <w:t xml:space="preserve"> influido positivamente en la percepción de las empresas</w:t>
      </w:r>
      <w:r w:rsidR="00275C44">
        <w:rPr>
          <w:noProof/>
          <w:color w:val="000000"/>
          <w:sz w:val="20"/>
          <w:szCs w:val="20"/>
        </w:rPr>
        <w:t xml:space="preserve">, las cuales prevén traducir esa situación a creación de empleo. De hecho, un tercio de las compañías burgalesas prevé </w:t>
      </w:r>
      <w:r w:rsidR="00276E8C">
        <w:rPr>
          <w:noProof/>
          <w:color w:val="000000"/>
          <w:sz w:val="20"/>
          <w:szCs w:val="20"/>
        </w:rPr>
        <w:t>aumentar plantilla en este 2025.</w:t>
      </w:r>
    </w:p>
    <w:p w:rsidR="00276E8C" w:rsidRDefault="00276E8C" w:rsidP="00275C44">
      <w:pPr>
        <w:spacing w:line="240" w:lineRule="auto"/>
        <w:rPr>
          <w:noProof/>
          <w:color w:val="000000"/>
          <w:sz w:val="20"/>
          <w:szCs w:val="20"/>
        </w:rPr>
      </w:pPr>
      <w:r>
        <w:rPr>
          <w:noProof/>
          <w:color w:val="000000"/>
          <w:sz w:val="20"/>
          <w:szCs w:val="20"/>
        </w:rPr>
        <w:t>El informe presentado refería también a las empresas cuestiones sobre digitalización, con el fin de tomar el pulso al tejido productivo burgalés en este ámbito. En este sentido, el estudio pone de manifiesto que dos de cada tres empresas burgalesas han solicitado subvenciones</w:t>
      </w:r>
      <w:r w:rsidR="0043766E">
        <w:rPr>
          <w:noProof/>
          <w:color w:val="000000"/>
          <w:sz w:val="20"/>
          <w:szCs w:val="20"/>
        </w:rPr>
        <w:t xml:space="preserve"> o ayudas públicas</w:t>
      </w:r>
      <w:r>
        <w:rPr>
          <w:noProof/>
          <w:color w:val="000000"/>
          <w:sz w:val="20"/>
          <w:szCs w:val="20"/>
        </w:rPr>
        <w:t xml:space="preserve"> en materia de Digitalización, </w:t>
      </w:r>
      <w:r w:rsidR="0043766E">
        <w:rPr>
          <w:noProof/>
          <w:color w:val="000000"/>
          <w:sz w:val="20"/>
          <w:szCs w:val="20"/>
        </w:rPr>
        <w:t>haciendo patente</w:t>
      </w:r>
      <w:r>
        <w:rPr>
          <w:noProof/>
          <w:color w:val="000000"/>
          <w:sz w:val="20"/>
          <w:szCs w:val="20"/>
        </w:rPr>
        <w:t xml:space="preserve"> </w:t>
      </w:r>
      <w:r w:rsidR="0043766E">
        <w:rPr>
          <w:noProof/>
          <w:color w:val="000000"/>
          <w:sz w:val="20"/>
          <w:szCs w:val="20"/>
        </w:rPr>
        <w:t>el impulso que en esta materia han tenido iniciativas públicas como el</w:t>
      </w:r>
      <w:r>
        <w:rPr>
          <w:noProof/>
          <w:color w:val="000000"/>
          <w:sz w:val="20"/>
          <w:szCs w:val="20"/>
        </w:rPr>
        <w:t xml:space="preserve"> Kit Digital, habiendose resuelto favorablemente para ellas en el 75% de los casos;  un tercio de las empresas burgalesas cuenta con plataforma de </w:t>
      </w:r>
      <w:r w:rsidR="001C160B">
        <w:rPr>
          <w:noProof/>
          <w:color w:val="000000"/>
          <w:sz w:val="20"/>
          <w:szCs w:val="20"/>
        </w:rPr>
        <w:t>gestión de pedidos</w:t>
      </w:r>
      <w:r>
        <w:rPr>
          <w:noProof/>
          <w:color w:val="000000"/>
          <w:sz w:val="20"/>
          <w:szCs w:val="20"/>
        </w:rPr>
        <w:t>; y  el 90% está preocupada por la ciberseguridad de sus compañías.</w:t>
      </w:r>
    </w:p>
    <w:p w:rsidR="006B6C14" w:rsidRDefault="00276E8C" w:rsidP="00742A45">
      <w:pPr>
        <w:spacing w:line="240" w:lineRule="auto"/>
        <w:rPr>
          <w:noProof/>
          <w:color w:val="000000"/>
          <w:sz w:val="20"/>
          <w:szCs w:val="20"/>
        </w:rPr>
      </w:pPr>
      <w:r>
        <w:rPr>
          <w:noProof/>
          <w:color w:val="000000"/>
          <w:sz w:val="20"/>
          <w:szCs w:val="20"/>
        </w:rPr>
        <w:t>El Índice de Confianza Empresarial de FAE revela, no obs</w:t>
      </w:r>
      <w:r w:rsidR="0043766E">
        <w:rPr>
          <w:noProof/>
          <w:color w:val="000000"/>
          <w:sz w:val="20"/>
          <w:szCs w:val="20"/>
        </w:rPr>
        <w:t>t</w:t>
      </w:r>
      <w:r>
        <w:rPr>
          <w:noProof/>
          <w:color w:val="000000"/>
          <w:sz w:val="20"/>
          <w:szCs w:val="20"/>
        </w:rPr>
        <w:t>ante, la preocupación de las empresas en materia laboral, especialmente la referida a una posible reducción de la jornada de trabajo; así como el alto absentismo y la falta de incentivos para crear nuevas empresas en Burgos.</w:t>
      </w:r>
    </w:p>
    <w:bookmarkEnd w:id="0"/>
    <w:p w:rsidR="003270E5" w:rsidRPr="009B7970" w:rsidRDefault="003270E5" w:rsidP="003270E5">
      <w:pPr>
        <w:spacing w:after="0"/>
        <w:rPr>
          <w:rStyle w:val="nfasisintenso"/>
          <w:i w:val="0"/>
          <w:sz w:val="16"/>
          <w:szCs w:val="16"/>
        </w:rPr>
      </w:pPr>
      <w:r w:rsidRPr="009B7970">
        <w:rPr>
          <w:rStyle w:val="nfasisintenso"/>
          <w:i w:val="0"/>
          <w:sz w:val="16"/>
          <w:szCs w:val="16"/>
        </w:rPr>
        <w:t>Más información:</w:t>
      </w:r>
    </w:p>
    <w:p w:rsidR="003270E5" w:rsidRPr="009B7970" w:rsidRDefault="003270E5" w:rsidP="003270E5">
      <w:pPr>
        <w:spacing w:after="0"/>
        <w:rPr>
          <w:sz w:val="16"/>
          <w:szCs w:val="16"/>
        </w:rPr>
      </w:pPr>
      <w:r w:rsidRPr="009B7970">
        <w:rPr>
          <w:noProof/>
          <w:sz w:val="16"/>
          <w:szCs w:val="16"/>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970">
        <w:rPr>
          <w:sz w:val="16"/>
          <w:szCs w:val="16"/>
        </w:rPr>
        <w:t>Esther Alonso</w:t>
      </w:r>
    </w:p>
    <w:p w:rsidR="003270E5" w:rsidRPr="009B7970" w:rsidRDefault="003270E5" w:rsidP="003270E5">
      <w:pPr>
        <w:tabs>
          <w:tab w:val="right" w:pos="8504"/>
        </w:tabs>
        <w:spacing w:after="0"/>
        <w:rPr>
          <w:sz w:val="16"/>
          <w:szCs w:val="16"/>
        </w:rPr>
      </w:pPr>
      <w:r w:rsidRPr="009B7970">
        <w:rPr>
          <w:sz w:val="16"/>
          <w:szCs w:val="16"/>
        </w:rPr>
        <w:t>Responsable de Comunicación y Relaciones Externas</w:t>
      </w:r>
      <w:r w:rsidRPr="009B7970">
        <w:rPr>
          <w:sz w:val="16"/>
          <w:szCs w:val="16"/>
        </w:rPr>
        <w:tab/>
      </w:r>
    </w:p>
    <w:p w:rsidR="001C65ED" w:rsidRPr="009B7970" w:rsidRDefault="003270E5" w:rsidP="003270E5">
      <w:pPr>
        <w:spacing w:after="0"/>
        <w:rPr>
          <w:rStyle w:val="Textoennegrita"/>
          <w:bCs w:val="0"/>
          <w:sz w:val="16"/>
          <w:szCs w:val="16"/>
        </w:rPr>
      </w:pPr>
      <w:r w:rsidRPr="009B7970">
        <w:rPr>
          <w:sz w:val="16"/>
          <w:szCs w:val="16"/>
        </w:rPr>
        <w:t>618 514 568 / comunicacion@faeburgos.org</w:t>
      </w:r>
    </w:p>
    <w:sectPr w:rsidR="001C65ED" w:rsidRPr="009B7970" w:rsidSect="004D670D">
      <w:headerReference w:type="default" r:id="rId9"/>
      <w:footerReference w:type="default" r:id="rId10"/>
      <w:headerReference w:type="first" r:id="rId11"/>
      <w:pgSz w:w="11906" w:h="16838"/>
      <w:pgMar w:top="2268" w:right="1701" w:bottom="1134"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D23" w:rsidRDefault="00F02D23" w:rsidP="006314CE">
      <w:pPr>
        <w:spacing w:after="0" w:line="240" w:lineRule="auto"/>
      </w:pPr>
      <w:r>
        <w:separator/>
      </w:r>
    </w:p>
  </w:endnote>
  <w:endnote w:type="continuationSeparator" w:id="0">
    <w:p w:rsidR="00F02D23" w:rsidRDefault="00F02D23"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D23" w:rsidRDefault="00F02D23" w:rsidP="006314CE">
      <w:pPr>
        <w:spacing w:after="0" w:line="240" w:lineRule="auto"/>
      </w:pPr>
      <w:r>
        <w:separator/>
      </w:r>
    </w:p>
  </w:footnote>
  <w:footnote w:type="continuationSeparator" w:id="0">
    <w:p w:rsidR="00F02D23" w:rsidRDefault="00F02D23"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3D" w:rsidRDefault="00A26C3D">
    <w:pPr>
      <w:pStyle w:val="Encabezado"/>
    </w:pPr>
    <w:r>
      <w:rPr>
        <w:noProof/>
      </w:rPr>
      <w:drawing>
        <wp:anchor distT="0" distB="0" distL="114300" distR="114300" simplePos="0" relativeHeight="251666432" behindDoc="0" locked="0" layoutInCell="1" allowOverlap="1" wp14:anchorId="7BE38D64" wp14:editId="63B43288">
          <wp:simplePos x="0" y="0"/>
          <wp:positionH relativeFrom="column">
            <wp:posOffset>-527685</wp:posOffset>
          </wp:positionH>
          <wp:positionV relativeFrom="paragraph">
            <wp:posOffset>-207010</wp:posOffset>
          </wp:positionV>
          <wp:extent cx="943200" cy="9000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p w:rsidR="00D87CDE" w:rsidRDefault="00D87CDE">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plDQIAAPsD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DC6565"/>
    <w:multiLevelType w:val="hybridMultilevel"/>
    <w:tmpl w:val="28EC5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205CE"/>
    <w:rsid w:val="00021EC8"/>
    <w:rsid w:val="000377AA"/>
    <w:rsid w:val="000578E8"/>
    <w:rsid w:val="0006281F"/>
    <w:rsid w:val="0007246F"/>
    <w:rsid w:val="000A127D"/>
    <w:rsid w:val="000C6B2D"/>
    <w:rsid w:val="000E3FBD"/>
    <w:rsid w:val="00116D0C"/>
    <w:rsid w:val="001342E1"/>
    <w:rsid w:val="00163F88"/>
    <w:rsid w:val="0017300F"/>
    <w:rsid w:val="001915A9"/>
    <w:rsid w:val="001C160B"/>
    <w:rsid w:val="001C65ED"/>
    <w:rsid w:val="001D1B7D"/>
    <w:rsid w:val="001E03B2"/>
    <w:rsid w:val="001F4247"/>
    <w:rsid w:val="001F60B2"/>
    <w:rsid w:val="0020061E"/>
    <w:rsid w:val="00213462"/>
    <w:rsid w:val="0023708F"/>
    <w:rsid w:val="00275C44"/>
    <w:rsid w:val="00276E8C"/>
    <w:rsid w:val="00283A3F"/>
    <w:rsid w:val="002A45E6"/>
    <w:rsid w:val="002C4AC4"/>
    <w:rsid w:val="002C7245"/>
    <w:rsid w:val="002C7E56"/>
    <w:rsid w:val="002D4349"/>
    <w:rsid w:val="002E2E2F"/>
    <w:rsid w:val="002F6322"/>
    <w:rsid w:val="00300995"/>
    <w:rsid w:val="00305209"/>
    <w:rsid w:val="0032003C"/>
    <w:rsid w:val="003270E5"/>
    <w:rsid w:val="00345371"/>
    <w:rsid w:val="00370172"/>
    <w:rsid w:val="003A7189"/>
    <w:rsid w:val="003A78C3"/>
    <w:rsid w:val="003F2BF2"/>
    <w:rsid w:val="003F4F77"/>
    <w:rsid w:val="00413A0A"/>
    <w:rsid w:val="00434E41"/>
    <w:rsid w:val="0043766E"/>
    <w:rsid w:val="00441D23"/>
    <w:rsid w:val="0044659B"/>
    <w:rsid w:val="00453A93"/>
    <w:rsid w:val="00461A2A"/>
    <w:rsid w:val="00463A18"/>
    <w:rsid w:val="00471376"/>
    <w:rsid w:val="00472CA1"/>
    <w:rsid w:val="004B57CB"/>
    <w:rsid w:val="004D670D"/>
    <w:rsid w:val="004E3A63"/>
    <w:rsid w:val="004F44F6"/>
    <w:rsid w:val="004F69FD"/>
    <w:rsid w:val="005541B7"/>
    <w:rsid w:val="005720A6"/>
    <w:rsid w:val="00572B2E"/>
    <w:rsid w:val="00594D2F"/>
    <w:rsid w:val="005C08EE"/>
    <w:rsid w:val="005D08BE"/>
    <w:rsid w:val="006314CE"/>
    <w:rsid w:val="00636E86"/>
    <w:rsid w:val="006555CB"/>
    <w:rsid w:val="006938AA"/>
    <w:rsid w:val="006A66AF"/>
    <w:rsid w:val="006A6E4C"/>
    <w:rsid w:val="006B1D1F"/>
    <w:rsid w:val="006B6C14"/>
    <w:rsid w:val="00742A45"/>
    <w:rsid w:val="007A0379"/>
    <w:rsid w:val="007D3F63"/>
    <w:rsid w:val="007D4D9A"/>
    <w:rsid w:val="007E5B23"/>
    <w:rsid w:val="00801F64"/>
    <w:rsid w:val="00852429"/>
    <w:rsid w:val="00871484"/>
    <w:rsid w:val="00875A77"/>
    <w:rsid w:val="008A4BC7"/>
    <w:rsid w:val="008D4A7A"/>
    <w:rsid w:val="008E6AAB"/>
    <w:rsid w:val="008F3C6B"/>
    <w:rsid w:val="00930EB7"/>
    <w:rsid w:val="009506FA"/>
    <w:rsid w:val="0097057D"/>
    <w:rsid w:val="009727C5"/>
    <w:rsid w:val="009756AD"/>
    <w:rsid w:val="009805C2"/>
    <w:rsid w:val="009A2D69"/>
    <w:rsid w:val="009B7970"/>
    <w:rsid w:val="009D26A7"/>
    <w:rsid w:val="009F55B5"/>
    <w:rsid w:val="00A13D0A"/>
    <w:rsid w:val="00A26C3D"/>
    <w:rsid w:val="00A3791B"/>
    <w:rsid w:val="00A62C02"/>
    <w:rsid w:val="00A768BA"/>
    <w:rsid w:val="00A839D2"/>
    <w:rsid w:val="00A94536"/>
    <w:rsid w:val="00AB34D3"/>
    <w:rsid w:val="00AD1842"/>
    <w:rsid w:val="00AD43BE"/>
    <w:rsid w:val="00B105CD"/>
    <w:rsid w:val="00B8655C"/>
    <w:rsid w:val="00BB309D"/>
    <w:rsid w:val="00BB6718"/>
    <w:rsid w:val="00BC0764"/>
    <w:rsid w:val="00BF67A3"/>
    <w:rsid w:val="00C554B9"/>
    <w:rsid w:val="00CB76DF"/>
    <w:rsid w:val="00CC4518"/>
    <w:rsid w:val="00CD1D81"/>
    <w:rsid w:val="00D32BDD"/>
    <w:rsid w:val="00D6212A"/>
    <w:rsid w:val="00D72533"/>
    <w:rsid w:val="00D87CDE"/>
    <w:rsid w:val="00D9747B"/>
    <w:rsid w:val="00DB211F"/>
    <w:rsid w:val="00DB69EF"/>
    <w:rsid w:val="00E04A47"/>
    <w:rsid w:val="00E33375"/>
    <w:rsid w:val="00E46A4E"/>
    <w:rsid w:val="00E51176"/>
    <w:rsid w:val="00E621DA"/>
    <w:rsid w:val="00E758AC"/>
    <w:rsid w:val="00EC184B"/>
    <w:rsid w:val="00F02D23"/>
    <w:rsid w:val="00F12039"/>
    <w:rsid w:val="00F4587A"/>
    <w:rsid w:val="00F47C63"/>
    <w:rsid w:val="00F669DD"/>
    <w:rsid w:val="00F66B4C"/>
    <w:rsid w:val="00F804EA"/>
    <w:rsid w:val="00FB189A"/>
    <w:rsid w:val="00FC2075"/>
    <w:rsid w:val="00FC4220"/>
    <w:rsid w:val="00FD0BF6"/>
    <w:rsid w:val="00FD709D"/>
    <w:rsid w:val="00FF4501"/>
    <w:rsid w:val="00FF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7AEA9"/>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E4781-803C-4D41-9915-8E9ED8DE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402</Words>
  <Characters>2211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47</cp:revision>
  <cp:lastPrinted>2025-02-20T13:43:00Z</cp:lastPrinted>
  <dcterms:created xsi:type="dcterms:W3CDTF">2021-09-24T07:23:00Z</dcterms:created>
  <dcterms:modified xsi:type="dcterms:W3CDTF">2025-02-24T10:47:00Z</dcterms:modified>
</cp:coreProperties>
</file>