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C8" w:rsidRPr="009B7970" w:rsidRDefault="0098600D" w:rsidP="00DB69EF">
      <w:pPr>
        <w:pStyle w:val="Textoindependiente3"/>
        <w:spacing w:line="240" w:lineRule="auto"/>
        <w:jc w:val="both"/>
        <w:rPr>
          <w:rStyle w:val="Textoennegrita"/>
          <w:rFonts w:eastAsiaTheme="majorEastAsia"/>
          <w:b/>
          <w:color w:val="1F497D"/>
          <w:sz w:val="22"/>
          <w:szCs w:val="22"/>
          <w:u w:val="none"/>
          <w:lang w:eastAsia="en-US"/>
        </w:rPr>
      </w:pPr>
      <w:r>
        <w:rPr>
          <w:rStyle w:val="Textoennegrita"/>
          <w:rFonts w:eastAsiaTheme="majorEastAsia"/>
          <w:b/>
          <w:color w:val="1F497D"/>
          <w:sz w:val="40"/>
          <w:szCs w:val="40"/>
          <w:u w:val="none"/>
          <w:lang w:eastAsia="en-US"/>
        </w:rPr>
        <w:t>FAE impulsa el crecimiento empresarial de 41 empresas a través de su Programa Activa Crecimiento</w:t>
      </w:r>
    </w:p>
    <w:p w:rsidR="006B6C14" w:rsidRDefault="006B6C14" w:rsidP="006B6C14">
      <w:pPr>
        <w:pStyle w:val="Textoindependiente3"/>
        <w:spacing w:line="240" w:lineRule="auto"/>
        <w:jc w:val="both"/>
        <w:rPr>
          <w:rStyle w:val="Textoennegrita"/>
          <w:rFonts w:eastAsiaTheme="majorEastAsia"/>
          <w:b/>
          <w:noProof/>
          <w:sz w:val="26"/>
          <w:szCs w:val="26"/>
          <w:u w:val="none"/>
          <w:lang w:eastAsia="en-US"/>
        </w:rPr>
      </w:pPr>
    </w:p>
    <w:p w:rsidR="006B6C14" w:rsidRDefault="0098600D" w:rsidP="006B6C14">
      <w:pPr>
        <w:pStyle w:val="Textoindependiente3"/>
        <w:numPr>
          <w:ilvl w:val="0"/>
          <w:numId w:val="4"/>
        </w:numPr>
        <w:spacing w:line="240" w:lineRule="auto"/>
        <w:jc w:val="both"/>
        <w:rPr>
          <w:rStyle w:val="Textoennegrita"/>
          <w:rFonts w:eastAsiaTheme="majorEastAsia"/>
          <w:b/>
          <w:noProof/>
          <w:sz w:val="26"/>
          <w:szCs w:val="26"/>
          <w:u w:val="none"/>
          <w:lang w:eastAsia="en-US"/>
        </w:rPr>
      </w:pPr>
      <w:r>
        <w:rPr>
          <w:rStyle w:val="Textoennegrita"/>
          <w:rFonts w:eastAsiaTheme="majorEastAsia"/>
          <w:b/>
          <w:noProof/>
          <w:sz w:val="26"/>
          <w:szCs w:val="26"/>
          <w:u w:val="none"/>
          <w:lang w:eastAsia="en-US"/>
        </w:rPr>
        <w:t xml:space="preserve">Ante el éxito obtenido, la </w:t>
      </w:r>
      <w:r w:rsidR="00B4430E" w:rsidRPr="00B4430E">
        <w:rPr>
          <w:rStyle w:val="Textoennegrita"/>
          <w:rFonts w:eastAsiaTheme="majorEastAsia"/>
          <w:b/>
          <w:noProof/>
          <w:sz w:val="26"/>
          <w:szCs w:val="26"/>
          <w:u w:val="none"/>
          <w:lang w:eastAsia="en-US"/>
        </w:rPr>
        <w:t>Escuela de Organización Industrial</w:t>
      </w:r>
      <w:r>
        <w:rPr>
          <w:rStyle w:val="Textoennegrita"/>
          <w:rFonts w:eastAsiaTheme="majorEastAsia"/>
          <w:b/>
          <w:noProof/>
          <w:sz w:val="26"/>
          <w:szCs w:val="26"/>
          <w:u w:val="none"/>
          <w:lang w:eastAsia="en-US"/>
        </w:rPr>
        <w:t xml:space="preserve"> ha abierto una nueva convocatoria con la que seguir impulsando el tejido productivo burgalés</w:t>
      </w:r>
    </w:p>
    <w:p w:rsidR="0098600D" w:rsidRDefault="0098600D" w:rsidP="0098600D">
      <w:pPr>
        <w:pStyle w:val="Textoindependiente3"/>
        <w:spacing w:line="240" w:lineRule="auto"/>
        <w:ind w:left="720"/>
        <w:jc w:val="both"/>
        <w:rPr>
          <w:rStyle w:val="Textoennegrita"/>
          <w:rFonts w:eastAsiaTheme="majorEastAsia"/>
          <w:b/>
          <w:noProof/>
          <w:sz w:val="26"/>
          <w:szCs w:val="26"/>
          <w:u w:val="none"/>
          <w:lang w:eastAsia="en-US"/>
        </w:rPr>
      </w:pPr>
    </w:p>
    <w:p w:rsidR="0098600D" w:rsidRDefault="0098600D" w:rsidP="006B6C14">
      <w:pPr>
        <w:pStyle w:val="Textoindependiente3"/>
        <w:numPr>
          <w:ilvl w:val="0"/>
          <w:numId w:val="4"/>
        </w:numPr>
        <w:spacing w:line="240" w:lineRule="auto"/>
        <w:jc w:val="both"/>
        <w:rPr>
          <w:rStyle w:val="Textoennegrita"/>
          <w:rFonts w:eastAsiaTheme="majorEastAsia"/>
          <w:b/>
          <w:noProof/>
          <w:sz w:val="26"/>
          <w:szCs w:val="26"/>
          <w:u w:val="none"/>
          <w:lang w:eastAsia="en-US"/>
        </w:rPr>
      </w:pPr>
      <w:r>
        <w:rPr>
          <w:rStyle w:val="Textoennegrita"/>
          <w:rFonts w:eastAsiaTheme="majorEastAsia"/>
          <w:b/>
          <w:noProof/>
          <w:sz w:val="26"/>
          <w:szCs w:val="26"/>
          <w:u w:val="none"/>
          <w:lang w:eastAsia="en-US"/>
        </w:rPr>
        <w:t>El proyecto ha supuesto una inversión en especie para las empresas de más de 250.000 euros</w:t>
      </w:r>
    </w:p>
    <w:p w:rsidR="006B6C14" w:rsidRDefault="006B6C14" w:rsidP="006B6C14">
      <w:pPr>
        <w:pStyle w:val="Textoindependiente3"/>
        <w:spacing w:line="240" w:lineRule="auto"/>
        <w:ind w:left="720"/>
        <w:jc w:val="both"/>
        <w:rPr>
          <w:rStyle w:val="Textoennegrita"/>
          <w:rFonts w:eastAsiaTheme="majorEastAsia"/>
          <w:b/>
          <w:noProof/>
          <w:sz w:val="26"/>
          <w:szCs w:val="26"/>
          <w:u w:val="none"/>
          <w:lang w:eastAsia="en-US"/>
        </w:rPr>
      </w:pP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98600D" w:rsidRDefault="00463A18" w:rsidP="0098600D">
      <w:pPr>
        <w:spacing w:line="240" w:lineRule="auto"/>
        <w:rPr>
          <w:noProof/>
          <w:color w:val="000000"/>
          <w:sz w:val="20"/>
          <w:szCs w:val="20"/>
        </w:rPr>
      </w:pPr>
      <w:r w:rsidRPr="005D08BE">
        <w:rPr>
          <w:noProof/>
          <w:sz w:val="20"/>
          <w:szCs w:val="20"/>
        </w:rPr>
        <w:t xml:space="preserve">Burgos, </w:t>
      </w:r>
      <w:r w:rsidR="00F14D01">
        <w:rPr>
          <w:noProof/>
          <w:sz w:val="20"/>
          <w:szCs w:val="20"/>
        </w:rPr>
        <w:t>25</w:t>
      </w:r>
      <w:r w:rsidRPr="005D08BE">
        <w:rPr>
          <w:noProof/>
          <w:sz w:val="20"/>
          <w:szCs w:val="20"/>
        </w:rPr>
        <w:t xml:space="preserve"> de </w:t>
      </w:r>
      <w:r w:rsidR="00F14D01">
        <w:rPr>
          <w:noProof/>
          <w:sz w:val="20"/>
          <w:szCs w:val="20"/>
        </w:rPr>
        <w:t>febrero</w:t>
      </w:r>
      <w:r w:rsidR="001E03B2" w:rsidRPr="005D08BE">
        <w:rPr>
          <w:noProof/>
          <w:sz w:val="20"/>
          <w:szCs w:val="20"/>
        </w:rPr>
        <w:t xml:space="preserve"> de 202</w:t>
      </w:r>
      <w:r w:rsidR="00461A2A">
        <w:rPr>
          <w:noProof/>
          <w:sz w:val="20"/>
          <w:szCs w:val="20"/>
        </w:rPr>
        <w:t>5</w:t>
      </w:r>
      <w:r w:rsidRPr="005D08BE">
        <w:rPr>
          <w:noProof/>
          <w:sz w:val="20"/>
          <w:szCs w:val="20"/>
        </w:rPr>
        <w:t xml:space="preserve">.- </w:t>
      </w:r>
      <w:r w:rsidR="0098600D" w:rsidRPr="0098600D">
        <w:rPr>
          <w:noProof/>
          <w:color w:val="000000"/>
          <w:sz w:val="20"/>
          <w:szCs w:val="20"/>
        </w:rPr>
        <w:t xml:space="preserve">La Confederación de Asociaciones Empresariales de Burgos (FAE) </w:t>
      </w:r>
      <w:r w:rsidR="0098600D">
        <w:rPr>
          <w:noProof/>
          <w:color w:val="000000"/>
          <w:sz w:val="20"/>
          <w:szCs w:val="20"/>
        </w:rPr>
        <w:t>ha logrado, a través del</w:t>
      </w:r>
      <w:r w:rsidR="0098600D" w:rsidRPr="0098600D">
        <w:rPr>
          <w:noProof/>
          <w:color w:val="000000"/>
          <w:sz w:val="20"/>
          <w:szCs w:val="20"/>
        </w:rPr>
        <w:t xml:space="preserve"> el Programa Activa Crecimiento, una iniciativa enmarcada en la Estrategia Nacional de Industria Conectada 4.0</w:t>
      </w:r>
      <w:r w:rsidR="0098600D">
        <w:rPr>
          <w:noProof/>
          <w:color w:val="000000"/>
          <w:sz w:val="20"/>
          <w:szCs w:val="20"/>
        </w:rPr>
        <w:t>,</w:t>
      </w:r>
      <w:r w:rsidR="0098600D" w:rsidRPr="0098600D">
        <w:rPr>
          <w:noProof/>
          <w:color w:val="000000"/>
          <w:sz w:val="20"/>
          <w:szCs w:val="20"/>
        </w:rPr>
        <w:t xml:space="preserve"> que 41 empresas burgalesas optimicen su desarrollo empresarial mediante un asesoramiento especializado. </w:t>
      </w:r>
    </w:p>
    <w:p w:rsidR="0098600D" w:rsidRPr="0098600D" w:rsidRDefault="00F14D01" w:rsidP="0098600D">
      <w:pPr>
        <w:spacing w:line="240" w:lineRule="auto"/>
        <w:rPr>
          <w:noProof/>
          <w:color w:val="000000"/>
          <w:sz w:val="20"/>
          <w:szCs w:val="20"/>
        </w:rPr>
      </w:pPr>
      <w:r>
        <w:rPr>
          <w:noProof/>
          <w:color w:val="000000"/>
          <w:sz w:val="20"/>
          <w:szCs w:val="20"/>
        </w:rPr>
        <w:t>Gracias a</w:t>
      </w:r>
      <w:r w:rsidR="0098600D">
        <w:rPr>
          <w:noProof/>
          <w:color w:val="000000"/>
          <w:sz w:val="20"/>
          <w:szCs w:val="20"/>
        </w:rPr>
        <w:t xml:space="preserve"> este </w:t>
      </w:r>
      <w:r w:rsidR="0098600D" w:rsidRPr="0098600D">
        <w:rPr>
          <w:noProof/>
          <w:color w:val="000000"/>
          <w:sz w:val="20"/>
          <w:szCs w:val="20"/>
        </w:rPr>
        <w:t xml:space="preserve">proyecto, adjudicado </w:t>
      </w:r>
      <w:r>
        <w:rPr>
          <w:noProof/>
          <w:color w:val="000000"/>
          <w:sz w:val="20"/>
          <w:szCs w:val="20"/>
        </w:rPr>
        <w:t xml:space="preserve">a FAE </w:t>
      </w:r>
      <w:r w:rsidR="0098600D" w:rsidRPr="0098600D">
        <w:rPr>
          <w:noProof/>
          <w:color w:val="000000"/>
          <w:sz w:val="20"/>
          <w:szCs w:val="20"/>
        </w:rPr>
        <w:t>por el Ministerio de Industria, Comercio y Turismo a través de la Escuela de Organización Industrial (EOI),</w:t>
      </w:r>
      <w:r w:rsidR="0098600D">
        <w:rPr>
          <w:noProof/>
          <w:color w:val="000000"/>
          <w:sz w:val="20"/>
          <w:szCs w:val="20"/>
        </w:rPr>
        <w:t xml:space="preserve"> d</w:t>
      </w:r>
      <w:r w:rsidR="0098600D" w:rsidRPr="0098600D">
        <w:rPr>
          <w:noProof/>
          <w:color w:val="000000"/>
          <w:sz w:val="20"/>
          <w:szCs w:val="20"/>
        </w:rPr>
        <w:t>urante cuatro meses, las empresas participantes han recibido 50 horas de consultoría especializada para analizar sus áreas de crecimiento potencial. Como resultado, se ha diseñado un Plan de Crecimiento individualizado con propuestas de mejora en ámbitos clave como la innovación, los recursos humanos, las operaciones, la digitalización, el marketing, la comercialización y las finanzas. Este acompañamiento estratégico ha permitido a las pymes participantes identificar oportunidades concretas para su consolidación y expansión.</w:t>
      </w:r>
    </w:p>
    <w:p w:rsidR="0098600D" w:rsidRPr="0098600D" w:rsidRDefault="0098600D" w:rsidP="0098600D">
      <w:pPr>
        <w:spacing w:line="240" w:lineRule="auto"/>
        <w:rPr>
          <w:noProof/>
          <w:color w:val="000000"/>
          <w:sz w:val="20"/>
          <w:szCs w:val="20"/>
        </w:rPr>
      </w:pPr>
      <w:r w:rsidRPr="0098600D">
        <w:rPr>
          <w:noProof/>
          <w:color w:val="000000"/>
          <w:sz w:val="20"/>
          <w:szCs w:val="20"/>
        </w:rPr>
        <w:t xml:space="preserve">El programa, financiado por la Unión Europea a través de los fondos Next Generation EU dentro del Plan de Transformación y Resiliencia del Gobierno de España, no supone coste alguno para las empresas beneficiarias. La modalidad de la ayuda es en especie, en forma de asesoramiento especializado, con un valor equivalente de 6.150 euros </w:t>
      </w:r>
      <w:r w:rsidR="005A7E7A">
        <w:rPr>
          <w:noProof/>
          <w:color w:val="000000"/>
          <w:sz w:val="20"/>
          <w:szCs w:val="20"/>
        </w:rPr>
        <w:t>brutos</w:t>
      </w:r>
      <w:r w:rsidRPr="0098600D">
        <w:rPr>
          <w:noProof/>
          <w:color w:val="000000"/>
          <w:sz w:val="20"/>
          <w:szCs w:val="20"/>
        </w:rPr>
        <w:t>por empresa</w:t>
      </w:r>
      <w:r>
        <w:rPr>
          <w:noProof/>
          <w:color w:val="000000"/>
          <w:sz w:val="20"/>
          <w:szCs w:val="20"/>
        </w:rPr>
        <w:t>, lo que, hasta el momento ha supuesto una inversión global de 252.150 euros.</w:t>
      </w:r>
    </w:p>
    <w:p w:rsidR="0098600D" w:rsidRPr="0098600D" w:rsidRDefault="0098600D" w:rsidP="0098600D">
      <w:pPr>
        <w:spacing w:line="240" w:lineRule="auto"/>
        <w:rPr>
          <w:noProof/>
          <w:color w:val="000000"/>
          <w:sz w:val="20"/>
          <w:szCs w:val="20"/>
        </w:rPr>
      </w:pPr>
      <w:r w:rsidRPr="0098600D">
        <w:rPr>
          <w:noProof/>
          <w:color w:val="000000"/>
          <w:sz w:val="20"/>
          <w:szCs w:val="20"/>
        </w:rPr>
        <w:t xml:space="preserve">Ante la buena acogida de la iniciativa y la satisfacción de las empresas participantes, la EOI ha ampliado la dotación presupuestaria y ha reabierto la convocatoria para que más empresas puedan beneficiarse del programa. </w:t>
      </w:r>
      <w:r>
        <w:rPr>
          <w:noProof/>
          <w:color w:val="000000"/>
          <w:sz w:val="20"/>
          <w:szCs w:val="20"/>
        </w:rPr>
        <w:t>Y</w:t>
      </w:r>
      <w:r w:rsidRPr="0098600D">
        <w:rPr>
          <w:noProof/>
          <w:color w:val="000000"/>
          <w:sz w:val="20"/>
          <w:szCs w:val="20"/>
        </w:rPr>
        <w:t xml:space="preserve"> FAE sigue siendo la entidad de referencia para la gestión y desarrollo de esta iniciativa en Burgos.</w:t>
      </w:r>
    </w:p>
    <w:p w:rsidR="0098600D" w:rsidRPr="0098600D" w:rsidRDefault="0098600D" w:rsidP="0098600D">
      <w:pPr>
        <w:spacing w:line="240" w:lineRule="auto"/>
        <w:rPr>
          <w:noProof/>
          <w:color w:val="000000"/>
          <w:sz w:val="20"/>
          <w:szCs w:val="20"/>
        </w:rPr>
      </w:pPr>
      <w:r w:rsidRPr="0098600D">
        <w:rPr>
          <w:noProof/>
          <w:color w:val="000000"/>
          <w:sz w:val="20"/>
          <w:szCs w:val="20"/>
        </w:rPr>
        <w:t>Las pymes que han participado</w:t>
      </w:r>
      <w:r>
        <w:rPr>
          <w:noProof/>
          <w:color w:val="000000"/>
          <w:sz w:val="20"/>
          <w:szCs w:val="20"/>
        </w:rPr>
        <w:t xml:space="preserve"> en la iniciativa hasta el momento</w:t>
      </w:r>
      <w:r w:rsidRPr="0098600D">
        <w:rPr>
          <w:noProof/>
          <w:color w:val="000000"/>
          <w:sz w:val="20"/>
          <w:szCs w:val="20"/>
        </w:rPr>
        <w:t xml:space="preserve"> pertenecen a sectores diversos, desde la industria y la construcción hasta el comercio y los servicios, incluyendo empresas del metal, electricidad, jardinería, informática, fisioterapia, tecnología, aserraderos, transporte de viajeros, limpieza, bodegas y restauración. La mitad de estas empresas tiene su sede en la capital burgalesa, mientras que el resto se ubica</w:t>
      </w:r>
      <w:bookmarkStart w:id="0" w:name="_GoBack"/>
      <w:bookmarkEnd w:id="0"/>
      <w:r w:rsidRPr="0098600D">
        <w:rPr>
          <w:noProof/>
          <w:color w:val="000000"/>
          <w:sz w:val="20"/>
          <w:szCs w:val="20"/>
        </w:rPr>
        <w:t xml:space="preserve"> en municipios como Miranda de Ebro, Villarcayo, Belorado, Aranda de Duero, Caleruega y Hontoria del Pinar.</w:t>
      </w:r>
    </w:p>
    <w:p w:rsidR="0098600D" w:rsidRPr="0098600D" w:rsidRDefault="0098600D" w:rsidP="0098600D">
      <w:pPr>
        <w:spacing w:line="240" w:lineRule="auto"/>
        <w:rPr>
          <w:noProof/>
          <w:color w:val="000000"/>
          <w:sz w:val="20"/>
          <w:szCs w:val="20"/>
        </w:rPr>
      </w:pPr>
    </w:p>
    <w:p w:rsidR="0098600D" w:rsidRPr="0098600D" w:rsidRDefault="0098600D" w:rsidP="0098600D">
      <w:pPr>
        <w:spacing w:line="240" w:lineRule="auto"/>
        <w:rPr>
          <w:noProof/>
          <w:color w:val="000000"/>
          <w:sz w:val="20"/>
          <w:szCs w:val="20"/>
        </w:rPr>
      </w:pPr>
    </w:p>
    <w:p w:rsidR="006B6C14" w:rsidRPr="00742A45" w:rsidRDefault="0098600D" w:rsidP="0098600D">
      <w:pPr>
        <w:spacing w:line="240" w:lineRule="auto"/>
        <w:rPr>
          <w:noProof/>
          <w:color w:val="000000"/>
          <w:sz w:val="20"/>
          <w:szCs w:val="20"/>
        </w:rPr>
      </w:pPr>
      <w:r w:rsidRPr="0098600D">
        <w:rPr>
          <w:noProof/>
          <w:color w:val="000000"/>
          <w:sz w:val="20"/>
          <w:szCs w:val="20"/>
        </w:rPr>
        <w:t>Con la reapertura de la convocatoria, las empresas burgalesas tienen una nueva oportunidad para acceder a un asesoramiento de alto valor que impulse su competitividad y crecimiento</w:t>
      </w:r>
      <w:r w:rsidR="00F14D01">
        <w:rPr>
          <w:noProof/>
          <w:color w:val="000000"/>
          <w:sz w:val="20"/>
          <w:szCs w:val="20"/>
        </w:rPr>
        <w:t>.</w:t>
      </w:r>
    </w:p>
    <w:p w:rsidR="00F14D01" w:rsidRDefault="00F14D01" w:rsidP="003270E5">
      <w:pPr>
        <w:spacing w:after="0"/>
        <w:rPr>
          <w:rStyle w:val="nfasisintenso"/>
          <w:i w:val="0"/>
          <w:sz w:val="16"/>
          <w:szCs w:val="16"/>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BF9" w:rsidRDefault="009E6BF9" w:rsidP="006314CE">
      <w:pPr>
        <w:spacing w:after="0" w:line="240" w:lineRule="auto"/>
      </w:pPr>
      <w:r>
        <w:separator/>
      </w:r>
    </w:p>
  </w:endnote>
  <w:endnote w:type="continuationSeparator" w:id="0">
    <w:p w:rsidR="009E6BF9" w:rsidRDefault="009E6BF9"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BF9" w:rsidRDefault="009E6BF9" w:rsidP="006314CE">
      <w:pPr>
        <w:spacing w:after="0" w:line="240" w:lineRule="auto"/>
      </w:pPr>
      <w:r>
        <w:separator/>
      </w:r>
    </w:p>
  </w:footnote>
  <w:footnote w:type="continuationSeparator" w:id="0">
    <w:p w:rsidR="009E6BF9" w:rsidRDefault="009E6BF9"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05CE"/>
    <w:rsid w:val="00021EC8"/>
    <w:rsid w:val="000377AA"/>
    <w:rsid w:val="000578E8"/>
    <w:rsid w:val="0006281F"/>
    <w:rsid w:val="0007246F"/>
    <w:rsid w:val="000C6B2D"/>
    <w:rsid w:val="000E3FBD"/>
    <w:rsid w:val="00116D0C"/>
    <w:rsid w:val="001342E1"/>
    <w:rsid w:val="00163F88"/>
    <w:rsid w:val="0017300F"/>
    <w:rsid w:val="001915A9"/>
    <w:rsid w:val="001C65ED"/>
    <w:rsid w:val="001D1B7D"/>
    <w:rsid w:val="001E03B2"/>
    <w:rsid w:val="001F4247"/>
    <w:rsid w:val="001F60B2"/>
    <w:rsid w:val="0020061E"/>
    <w:rsid w:val="00213462"/>
    <w:rsid w:val="0023708F"/>
    <w:rsid w:val="00283A3F"/>
    <w:rsid w:val="002A45E6"/>
    <w:rsid w:val="002C7245"/>
    <w:rsid w:val="002C7E56"/>
    <w:rsid w:val="002D4349"/>
    <w:rsid w:val="002E2E2F"/>
    <w:rsid w:val="002F6322"/>
    <w:rsid w:val="00300995"/>
    <w:rsid w:val="00305209"/>
    <w:rsid w:val="0032003C"/>
    <w:rsid w:val="003270E5"/>
    <w:rsid w:val="00345371"/>
    <w:rsid w:val="00370172"/>
    <w:rsid w:val="003A7189"/>
    <w:rsid w:val="003A78C3"/>
    <w:rsid w:val="003F2BF2"/>
    <w:rsid w:val="003F4F77"/>
    <w:rsid w:val="00413A0A"/>
    <w:rsid w:val="00434E41"/>
    <w:rsid w:val="00441D23"/>
    <w:rsid w:val="0044659B"/>
    <w:rsid w:val="00453A93"/>
    <w:rsid w:val="00461A2A"/>
    <w:rsid w:val="00463A18"/>
    <w:rsid w:val="00471376"/>
    <w:rsid w:val="00472CA1"/>
    <w:rsid w:val="004B57CB"/>
    <w:rsid w:val="004E3A63"/>
    <w:rsid w:val="004F44F6"/>
    <w:rsid w:val="004F69FD"/>
    <w:rsid w:val="005541B7"/>
    <w:rsid w:val="005720A6"/>
    <w:rsid w:val="00572B2E"/>
    <w:rsid w:val="005A7E7A"/>
    <w:rsid w:val="005C08EE"/>
    <w:rsid w:val="005D08BE"/>
    <w:rsid w:val="006314CE"/>
    <w:rsid w:val="00636E86"/>
    <w:rsid w:val="006555CB"/>
    <w:rsid w:val="006938AA"/>
    <w:rsid w:val="006A66AF"/>
    <w:rsid w:val="006A6E4C"/>
    <w:rsid w:val="006B1D1F"/>
    <w:rsid w:val="006B6C14"/>
    <w:rsid w:val="00742A45"/>
    <w:rsid w:val="007A0379"/>
    <w:rsid w:val="007D3F63"/>
    <w:rsid w:val="00801F64"/>
    <w:rsid w:val="00852429"/>
    <w:rsid w:val="00871484"/>
    <w:rsid w:val="00875A77"/>
    <w:rsid w:val="008A4BC7"/>
    <w:rsid w:val="008D4A7A"/>
    <w:rsid w:val="008E6AAB"/>
    <w:rsid w:val="008F3C6B"/>
    <w:rsid w:val="00930EB7"/>
    <w:rsid w:val="009506FA"/>
    <w:rsid w:val="0097057D"/>
    <w:rsid w:val="009727C5"/>
    <w:rsid w:val="009756AD"/>
    <w:rsid w:val="009805C2"/>
    <w:rsid w:val="0098600D"/>
    <w:rsid w:val="009A2D69"/>
    <w:rsid w:val="009B7970"/>
    <w:rsid w:val="009D26A7"/>
    <w:rsid w:val="009E6BF9"/>
    <w:rsid w:val="009F55B5"/>
    <w:rsid w:val="00A13D0A"/>
    <w:rsid w:val="00A26C3D"/>
    <w:rsid w:val="00A3791B"/>
    <w:rsid w:val="00A62C02"/>
    <w:rsid w:val="00A768BA"/>
    <w:rsid w:val="00A94536"/>
    <w:rsid w:val="00AB34D3"/>
    <w:rsid w:val="00AD1842"/>
    <w:rsid w:val="00AD43BE"/>
    <w:rsid w:val="00B105CD"/>
    <w:rsid w:val="00B4430E"/>
    <w:rsid w:val="00B8655C"/>
    <w:rsid w:val="00BB309D"/>
    <w:rsid w:val="00BB6718"/>
    <w:rsid w:val="00BC0764"/>
    <w:rsid w:val="00BF67A3"/>
    <w:rsid w:val="00C554B9"/>
    <w:rsid w:val="00CB76DF"/>
    <w:rsid w:val="00CC4518"/>
    <w:rsid w:val="00CD1D81"/>
    <w:rsid w:val="00CF002D"/>
    <w:rsid w:val="00D32BDD"/>
    <w:rsid w:val="00D6212A"/>
    <w:rsid w:val="00D72533"/>
    <w:rsid w:val="00D87CDE"/>
    <w:rsid w:val="00D9747B"/>
    <w:rsid w:val="00DB211F"/>
    <w:rsid w:val="00DB69EF"/>
    <w:rsid w:val="00E04A47"/>
    <w:rsid w:val="00E33375"/>
    <w:rsid w:val="00E46A4E"/>
    <w:rsid w:val="00E51176"/>
    <w:rsid w:val="00E621DA"/>
    <w:rsid w:val="00E758AC"/>
    <w:rsid w:val="00EC184B"/>
    <w:rsid w:val="00EC6170"/>
    <w:rsid w:val="00F12039"/>
    <w:rsid w:val="00F14D01"/>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5DD3"/>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39DD-D5D7-4F94-B0CD-AAD3FD98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5</cp:revision>
  <cp:lastPrinted>2025-02-21T11:30:00Z</cp:lastPrinted>
  <dcterms:created xsi:type="dcterms:W3CDTF">2025-02-21T11:22:00Z</dcterms:created>
  <dcterms:modified xsi:type="dcterms:W3CDTF">2025-02-25T08:10:00Z</dcterms:modified>
</cp:coreProperties>
</file>