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7EA24" w14:textId="1DD1B60F" w:rsidR="003D4DF1" w:rsidRPr="00AE1794" w:rsidRDefault="003D4DF1" w:rsidP="003D4DF1">
      <w:pPr>
        <w:spacing w:line="276" w:lineRule="auto"/>
        <w:ind w:left="-426"/>
        <w:jc w:val="both"/>
        <w:rPr>
          <w:rFonts w:ascii="Arial" w:hAnsi="Arial" w:cs="Arial"/>
          <w:b/>
          <w:bCs/>
          <w:i/>
          <w:iCs/>
          <w:color w:val="00B0F0"/>
          <w:sz w:val="32"/>
          <w:szCs w:val="32"/>
          <w:lang w:val="es-ES"/>
        </w:rPr>
      </w:pPr>
      <w:r>
        <w:rPr>
          <w:rFonts w:ascii="Arial" w:eastAsia="Calibri" w:hAnsi="Arial" w:cs="Arial"/>
          <w:b/>
          <w:i/>
          <w:iCs/>
          <w:color w:val="00B0F0"/>
          <w:sz w:val="32"/>
          <w:szCs w:val="32"/>
          <w:lang w:val="es-ES"/>
        </w:rPr>
        <w:t>Las siete profesiones que buscan los hosteleros de Burgos, para las que CaixaBank Dualiza, FAE y la Asociación de Hosteleros ven la FP como solución</w:t>
      </w:r>
    </w:p>
    <w:p w14:paraId="3D9E3D05" w14:textId="77777777" w:rsidR="003D4DF1" w:rsidRPr="00AE1794" w:rsidRDefault="003D4DF1" w:rsidP="003D4DF1">
      <w:pPr>
        <w:spacing w:line="276" w:lineRule="auto"/>
        <w:ind w:left="-426"/>
        <w:rPr>
          <w:rFonts w:ascii="Arial" w:hAnsi="Arial" w:cs="Arial"/>
          <w:b/>
          <w:bCs/>
          <w:i/>
          <w:iCs/>
          <w:color w:val="00B0F0"/>
          <w:sz w:val="32"/>
          <w:szCs w:val="32"/>
          <w:lang w:val="es-ES"/>
        </w:rPr>
      </w:pPr>
    </w:p>
    <w:p w14:paraId="7A97CFC4" w14:textId="7971BCAF" w:rsidR="003D4DF1" w:rsidRPr="00D00B1D" w:rsidRDefault="003D4DF1" w:rsidP="003D4DF1">
      <w:pPr>
        <w:pStyle w:val="Prrafobsico"/>
        <w:numPr>
          <w:ilvl w:val="0"/>
          <w:numId w:val="1"/>
        </w:numPr>
        <w:suppressAutoHyphens/>
        <w:spacing w:line="276" w:lineRule="auto"/>
        <w:ind w:left="0"/>
        <w:jc w:val="both"/>
        <w:rPr>
          <w:rFonts w:ascii="Arial" w:hAnsi="Arial" w:cs="Arial"/>
          <w:b/>
          <w:bCs/>
          <w:i/>
          <w:iCs/>
          <w:color w:val="auto"/>
        </w:rPr>
      </w:pPr>
      <w:r>
        <w:rPr>
          <w:rFonts w:ascii="Arial" w:eastAsia="Calibri" w:hAnsi="Arial" w:cs="Arial"/>
          <w:b/>
          <w:bCs/>
          <w:i/>
          <w:color w:val="auto"/>
          <w:lang w:val="es-ES"/>
        </w:rPr>
        <w:t>Un</w:t>
      </w:r>
      <w:r w:rsidR="00CC47F8">
        <w:rPr>
          <w:rFonts w:ascii="Arial" w:eastAsia="Calibri" w:hAnsi="Arial" w:cs="Arial"/>
          <w:b/>
          <w:bCs/>
          <w:i/>
          <w:color w:val="auto"/>
          <w:lang w:val="es-ES"/>
        </w:rPr>
        <w:t>os 40</w:t>
      </w:r>
      <w:r>
        <w:rPr>
          <w:rFonts w:ascii="Arial" w:eastAsia="Calibri" w:hAnsi="Arial" w:cs="Arial"/>
          <w:b/>
          <w:bCs/>
          <w:i/>
          <w:color w:val="auto"/>
          <w:lang w:val="es-ES"/>
        </w:rPr>
        <w:t xml:space="preserve"> profesionales </w:t>
      </w:r>
      <w:r w:rsidR="00CC47F8">
        <w:rPr>
          <w:rFonts w:ascii="Arial" w:eastAsia="Calibri" w:hAnsi="Arial" w:cs="Arial"/>
          <w:b/>
          <w:bCs/>
          <w:i/>
          <w:color w:val="auto"/>
          <w:lang w:val="es-ES"/>
        </w:rPr>
        <w:t>burgaleses</w:t>
      </w:r>
      <w:r>
        <w:rPr>
          <w:rFonts w:ascii="Arial" w:eastAsia="Calibri" w:hAnsi="Arial" w:cs="Arial"/>
          <w:b/>
          <w:bCs/>
          <w:i/>
          <w:color w:val="auto"/>
          <w:lang w:val="es-ES"/>
        </w:rPr>
        <w:t xml:space="preserve"> analizan los desafíos que tiene el sector y las profesiones que demanda para seguir creciendo</w:t>
      </w:r>
    </w:p>
    <w:p w14:paraId="2D0A8213" w14:textId="77777777" w:rsidR="003D4DF1" w:rsidRPr="00D00B1D" w:rsidRDefault="003D4DF1" w:rsidP="003D4DF1">
      <w:pPr>
        <w:pStyle w:val="Prrafobsico"/>
        <w:suppressAutoHyphens/>
        <w:spacing w:line="276" w:lineRule="auto"/>
        <w:jc w:val="both"/>
        <w:rPr>
          <w:rFonts w:ascii="Arial" w:hAnsi="Arial" w:cs="Arial"/>
          <w:b/>
          <w:bCs/>
          <w:i/>
          <w:iCs/>
          <w:color w:val="auto"/>
        </w:rPr>
      </w:pPr>
    </w:p>
    <w:p w14:paraId="072CCDBA" w14:textId="77777777" w:rsidR="003D4DF1" w:rsidRPr="001B44B3" w:rsidRDefault="003D4DF1" w:rsidP="003D4DF1">
      <w:pPr>
        <w:pStyle w:val="Prrafobsico"/>
        <w:numPr>
          <w:ilvl w:val="0"/>
          <w:numId w:val="1"/>
        </w:numPr>
        <w:suppressAutoHyphens/>
        <w:spacing w:line="276" w:lineRule="auto"/>
        <w:ind w:left="0"/>
        <w:jc w:val="both"/>
        <w:rPr>
          <w:rFonts w:ascii="Arial" w:hAnsi="Arial" w:cs="Arial"/>
          <w:b/>
          <w:bCs/>
          <w:i/>
          <w:iCs/>
          <w:color w:val="auto"/>
        </w:rPr>
      </w:pPr>
      <w:r>
        <w:rPr>
          <w:rFonts w:ascii="Arial" w:eastAsia="Calibri" w:hAnsi="Arial" w:cs="Arial"/>
          <w:b/>
          <w:bCs/>
          <w:i/>
          <w:color w:val="auto"/>
          <w:lang w:val="es-ES"/>
        </w:rPr>
        <w:t xml:space="preserve">La FP se perfila como clave para poder dar respuesta a muchos de esos retos </w:t>
      </w:r>
    </w:p>
    <w:p w14:paraId="5CDCFC3C" w14:textId="77777777" w:rsidR="003D4DF1" w:rsidRPr="001B44B3" w:rsidRDefault="003D4DF1" w:rsidP="003D4DF1">
      <w:pPr>
        <w:jc w:val="both"/>
        <w:rPr>
          <w:rFonts w:ascii="Arial" w:hAnsi="Arial" w:cs="Arial"/>
          <w:b/>
          <w:lang w:val="es-ES" w:bidi="ks-Deva"/>
        </w:rPr>
      </w:pPr>
    </w:p>
    <w:p w14:paraId="24C57552" w14:textId="77777777" w:rsidR="003D4DF1" w:rsidRDefault="003D4DF1" w:rsidP="003D4DF1">
      <w:pPr>
        <w:ind w:left="-425"/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4632975E" w14:textId="0027FAB5" w:rsidR="003D4DF1" w:rsidRDefault="004112D2" w:rsidP="003D4DF1">
      <w:pPr>
        <w:spacing w:after="240" w:line="276" w:lineRule="auto"/>
        <w:ind w:left="-425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>
        <w:rPr>
          <w:rFonts w:ascii="Arial" w:hAnsi="Arial" w:cs="Arial"/>
          <w:b/>
          <w:bCs/>
          <w:sz w:val="22"/>
          <w:szCs w:val="22"/>
          <w:lang w:val="es-ES"/>
        </w:rPr>
        <w:t>Burgos</w:t>
      </w:r>
      <w:r w:rsidR="003D4DF1" w:rsidRPr="002C4E79">
        <w:rPr>
          <w:rFonts w:ascii="Arial" w:hAnsi="Arial" w:cs="Arial"/>
          <w:b/>
          <w:bCs/>
          <w:sz w:val="22"/>
          <w:szCs w:val="22"/>
          <w:lang w:val="es-ES"/>
        </w:rPr>
        <w:t xml:space="preserve">, </w:t>
      </w:r>
      <w:r>
        <w:rPr>
          <w:rFonts w:ascii="Arial" w:hAnsi="Arial" w:cs="Arial"/>
          <w:b/>
          <w:bCs/>
          <w:sz w:val="22"/>
          <w:szCs w:val="22"/>
          <w:lang w:val="es-ES"/>
        </w:rPr>
        <w:t>04 de febrero</w:t>
      </w:r>
      <w:r w:rsidR="003D4DF1" w:rsidRPr="002C4E79">
        <w:rPr>
          <w:rFonts w:ascii="Arial" w:hAnsi="Arial" w:cs="Arial"/>
          <w:b/>
          <w:bCs/>
          <w:sz w:val="22"/>
          <w:szCs w:val="22"/>
          <w:lang w:val="es-ES"/>
        </w:rPr>
        <w:t xml:space="preserve"> 202</w:t>
      </w:r>
      <w:r w:rsidR="003D4DF1">
        <w:rPr>
          <w:rFonts w:ascii="Arial" w:hAnsi="Arial" w:cs="Arial"/>
          <w:b/>
          <w:bCs/>
          <w:sz w:val="22"/>
          <w:szCs w:val="22"/>
          <w:lang w:val="es-ES"/>
        </w:rPr>
        <w:t>5</w:t>
      </w:r>
    </w:p>
    <w:p w14:paraId="1DE5BD0E" w14:textId="162FE258" w:rsidR="003D4DF1" w:rsidRPr="004112D2" w:rsidRDefault="003D4DF1" w:rsidP="003D4DF1">
      <w:pPr>
        <w:spacing w:after="240" w:line="276" w:lineRule="auto"/>
        <w:ind w:left="-425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 w:rsidRPr="004112D2">
        <w:rPr>
          <w:rFonts w:ascii="Arial" w:hAnsi="Arial" w:cs="Arial"/>
          <w:sz w:val="22"/>
          <w:szCs w:val="22"/>
          <w:lang w:val="es-ES"/>
        </w:rPr>
        <w:t>Un</w:t>
      </w:r>
      <w:r w:rsidR="00CC47F8" w:rsidRPr="004112D2">
        <w:rPr>
          <w:rFonts w:ascii="Arial" w:hAnsi="Arial" w:cs="Arial"/>
          <w:sz w:val="22"/>
          <w:szCs w:val="22"/>
          <w:lang w:val="es-ES"/>
        </w:rPr>
        <w:t>os 40</w:t>
      </w:r>
      <w:r w:rsidRPr="004112D2">
        <w:rPr>
          <w:rFonts w:ascii="Arial" w:hAnsi="Arial" w:cs="Arial"/>
          <w:sz w:val="22"/>
          <w:szCs w:val="22"/>
          <w:lang w:val="es-ES"/>
        </w:rPr>
        <w:t xml:space="preserve"> profesionales de distintas empresas, instituciones y centros educativos de Burgos han acudido al Desayuno Dualiza organizado por CaixaBank </w:t>
      </w:r>
      <w:proofErr w:type="spellStart"/>
      <w:r w:rsidRPr="004112D2">
        <w:rPr>
          <w:rFonts w:ascii="Arial" w:hAnsi="Arial" w:cs="Arial"/>
          <w:sz w:val="22"/>
          <w:szCs w:val="22"/>
          <w:lang w:val="es-ES"/>
        </w:rPr>
        <w:t>Dualiza</w:t>
      </w:r>
      <w:proofErr w:type="spellEnd"/>
      <w:r w:rsidRPr="004112D2">
        <w:rPr>
          <w:rFonts w:ascii="Arial" w:hAnsi="Arial" w:cs="Arial"/>
          <w:sz w:val="22"/>
          <w:szCs w:val="22"/>
          <w:lang w:val="es-ES"/>
        </w:rPr>
        <w:t xml:space="preserve">, la </w:t>
      </w:r>
      <w:r w:rsidR="00F21047">
        <w:rPr>
          <w:rFonts w:ascii="Arial" w:hAnsi="Arial" w:cs="Arial"/>
          <w:sz w:val="22"/>
          <w:szCs w:val="22"/>
          <w:lang w:val="es-ES"/>
        </w:rPr>
        <w:t>Conf</w:t>
      </w:r>
      <w:r w:rsidRPr="004112D2">
        <w:rPr>
          <w:rFonts w:ascii="Arial" w:hAnsi="Arial" w:cs="Arial"/>
          <w:sz w:val="22"/>
          <w:szCs w:val="22"/>
          <w:lang w:val="es-ES"/>
        </w:rPr>
        <w:t>ederación de Asociaciones Empresariales</w:t>
      </w:r>
      <w:r w:rsidR="00F21047">
        <w:rPr>
          <w:rFonts w:ascii="Arial" w:hAnsi="Arial" w:cs="Arial"/>
          <w:sz w:val="22"/>
          <w:szCs w:val="22"/>
          <w:lang w:val="es-ES"/>
        </w:rPr>
        <w:t xml:space="preserve"> (FAE)</w:t>
      </w:r>
      <w:r w:rsidRPr="004112D2">
        <w:rPr>
          <w:rFonts w:ascii="Arial" w:hAnsi="Arial" w:cs="Arial"/>
          <w:sz w:val="22"/>
          <w:szCs w:val="22"/>
          <w:lang w:val="es-ES"/>
        </w:rPr>
        <w:t xml:space="preserve">, la Federación de Empresarios de Hostelería de Burgos y la </w:t>
      </w:r>
      <w:r w:rsidR="00CC47F8" w:rsidRPr="004112D2">
        <w:rPr>
          <w:rFonts w:ascii="Arial" w:hAnsi="Arial" w:cs="Arial"/>
          <w:sz w:val="22"/>
          <w:szCs w:val="22"/>
          <w:lang w:val="es-ES"/>
        </w:rPr>
        <w:t>Diputación Provincial de Burgos</w:t>
      </w:r>
      <w:r w:rsidRPr="004112D2">
        <w:rPr>
          <w:rFonts w:ascii="Arial" w:hAnsi="Arial" w:cs="Arial"/>
          <w:sz w:val="22"/>
          <w:szCs w:val="22"/>
          <w:lang w:val="es-ES"/>
        </w:rPr>
        <w:t xml:space="preserve"> en el CIFP La Flora con el objetivo de analizar la situación del sector, los retos qu</w:t>
      </w:r>
      <w:bookmarkStart w:id="0" w:name="_GoBack"/>
      <w:bookmarkEnd w:id="0"/>
      <w:r w:rsidRPr="004112D2">
        <w:rPr>
          <w:rFonts w:ascii="Arial" w:hAnsi="Arial" w:cs="Arial"/>
          <w:sz w:val="22"/>
          <w:szCs w:val="22"/>
          <w:lang w:val="es-ES"/>
        </w:rPr>
        <w:t>e tiene por delante, y los modos de atraer y fidelizar nuevo talento joven aprovechando la aplicación definitiva de la nueva ley de FP.</w:t>
      </w:r>
    </w:p>
    <w:p w14:paraId="3AB7C6DB" w14:textId="0287FA56" w:rsidR="003D4DF1" w:rsidRPr="004112D2" w:rsidRDefault="003D4DF1" w:rsidP="003D4DF1">
      <w:pPr>
        <w:spacing w:after="240" w:line="276" w:lineRule="auto"/>
        <w:ind w:left="-425"/>
        <w:jc w:val="both"/>
        <w:rPr>
          <w:rFonts w:ascii="Arial" w:hAnsi="Arial" w:cs="Arial"/>
          <w:sz w:val="22"/>
          <w:szCs w:val="22"/>
          <w:lang w:val="es-ES"/>
        </w:rPr>
      </w:pPr>
      <w:r w:rsidRPr="004112D2">
        <w:rPr>
          <w:rFonts w:ascii="Arial" w:hAnsi="Arial" w:cs="Arial"/>
          <w:sz w:val="22"/>
          <w:szCs w:val="22"/>
          <w:lang w:val="es-ES"/>
        </w:rPr>
        <w:t xml:space="preserve">Los profesionales del sector hostelero han coincidido en señalar la falta de cualificación de los trabajadores y la demanda de nuevos profesionales como dos de los grandes retos que tienen por delante. Este último agravado por </w:t>
      </w:r>
      <w:r w:rsidR="00CC47F8" w:rsidRPr="004112D2">
        <w:rPr>
          <w:rFonts w:ascii="Arial" w:hAnsi="Arial" w:cs="Arial"/>
          <w:sz w:val="22"/>
          <w:szCs w:val="22"/>
          <w:lang w:val="es-ES"/>
        </w:rPr>
        <w:t xml:space="preserve">la imagen poco atractiva que la sociedad tiene del sector o por el trabajo distorsionado en cocina. </w:t>
      </w:r>
    </w:p>
    <w:p w14:paraId="02A01C77" w14:textId="512F1059" w:rsidR="00CC47F8" w:rsidRPr="004112D2" w:rsidRDefault="00CC47F8" w:rsidP="003D4DF1">
      <w:pPr>
        <w:spacing w:after="240" w:line="276" w:lineRule="auto"/>
        <w:ind w:left="-425"/>
        <w:jc w:val="both"/>
        <w:rPr>
          <w:rFonts w:ascii="Arial" w:hAnsi="Arial" w:cs="Arial"/>
          <w:sz w:val="22"/>
          <w:szCs w:val="22"/>
          <w:lang w:val="es-ES"/>
        </w:rPr>
      </w:pPr>
      <w:r w:rsidRPr="004112D2">
        <w:rPr>
          <w:rFonts w:ascii="Arial" w:hAnsi="Arial" w:cs="Arial"/>
          <w:sz w:val="22"/>
          <w:szCs w:val="22"/>
          <w:lang w:val="es-ES"/>
        </w:rPr>
        <w:t>Los participantes subrayan la necesidad inmediata de nuevos perfiles para cubrir las siguientes profesiones.</w:t>
      </w:r>
    </w:p>
    <w:p w14:paraId="2322310F" w14:textId="77777777" w:rsidR="00CC47F8" w:rsidRPr="004112D2" w:rsidRDefault="00CC47F8" w:rsidP="00CC47F8">
      <w:pPr>
        <w:numPr>
          <w:ilvl w:val="0"/>
          <w:numId w:val="1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4112D2">
        <w:rPr>
          <w:rFonts w:ascii="Arial" w:hAnsi="Arial" w:cs="Arial"/>
          <w:sz w:val="22"/>
          <w:szCs w:val="22"/>
        </w:rPr>
        <w:t>Cocinero</w:t>
      </w:r>
    </w:p>
    <w:p w14:paraId="71C0C89D" w14:textId="77777777" w:rsidR="00CC47F8" w:rsidRPr="004112D2" w:rsidRDefault="00CC47F8" w:rsidP="00CC47F8">
      <w:pPr>
        <w:numPr>
          <w:ilvl w:val="0"/>
          <w:numId w:val="1"/>
        </w:numPr>
        <w:spacing w:after="160" w:line="259" w:lineRule="auto"/>
        <w:rPr>
          <w:rFonts w:ascii="Arial" w:hAnsi="Arial" w:cs="Arial"/>
          <w:sz w:val="22"/>
          <w:szCs w:val="22"/>
        </w:rPr>
      </w:pPr>
      <w:proofErr w:type="spellStart"/>
      <w:r w:rsidRPr="004112D2">
        <w:rPr>
          <w:rFonts w:ascii="Arial" w:hAnsi="Arial" w:cs="Arial"/>
          <w:sz w:val="22"/>
          <w:szCs w:val="22"/>
        </w:rPr>
        <w:t>Ayudante</w:t>
      </w:r>
      <w:proofErr w:type="spellEnd"/>
      <w:r w:rsidRPr="004112D2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4112D2">
        <w:rPr>
          <w:rFonts w:ascii="Arial" w:hAnsi="Arial" w:cs="Arial"/>
          <w:sz w:val="22"/>
          <w:szCs w:val="22"/>
        </w:rPr>
        <w:t>cocina</w:t>
      </w:r>
      <w:proofErr w:type="spellEnd"/>
    </w:p>
    <w:p w14:paraId="0BDD29C5" w14:textId="77777777" w:rsidR="00CC47F8" w:rsidRPr="004112D2" w:rsidRDefault="00CC47F8" w:rsidP="00CC47F8">
      <w:pPr>
        <w:numPr>
          <w:ilvl w:val="0"/>
          <w:numId w:val="1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4112D2">
        <w:rPr>
          <w:rFonts w:ascii="Arial" w:hAnsi="Arial" w:cs="Arial"/>
          <w:sz w:val="22"/>
          <w:szCs w:val="22"/>
        </w:rPr>
        <w:t xml:space="preserve">Jefe de </w:t>
      </w:r>
      <w:proofErr w:type="spellStart"/>
      <w:r w:rsidRPr="004112D2">
        <w:rPr>
          <w:rFonts w:ascii="Arial" w:hAnsi="Arial" w:cs="Arial"/>
          <w:sz w:val="22"/>
          <w:szCs w:val="22"/>
        </w:rPr>
        <w:t>cocina</w:t>
      </w:r>
      <w:proofErr w:type="spellEnd"/>
    </w:p>
    <w:p w14:paraId="3E98326C" w14:textId="77777777" w:rsidR="00CC47F8" w:rsidRPr="004112D2" w:rsidRDefault="00CC47F8" w:rsidP="00CC47F8">
      <w:pPr>
        <w:numPr>
          <w:ilvl w:val="0"/>
          <w:numId w:val="1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4112D2">
        <w:rPr>
          <w:rFonts w:ascii="Arial" w:hAnsi="Arial" w:cs="Arial"/>
          <w:sz w:val="22"/>
          <w:szCs w:val="22"/>
        </w:rPr>
        <w:t>Camarero</w:t>
      </w:r>
    </w:p>
    <w:p w14:paraId="6FD33A7D" w14:textId="77777777" w:rsidR="00CC47F8" w:rsidRPr="004112D2" w:rsidRDefault="00CC47F8" w:rsidP="00CC47F8">
      <w:pPr>
        <w:numPr>
          <w:ilvl w:val="0"/>
          <w:numId w:val="1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4112D2">
        <w:rPr>
          <w:rFonts w:ascii="Arial" w:hAnsi="Arial" w:cs="Arial"/>
          <w:sz w:val="22"/>
          <w:szCs w:val="22"/>
        </w:rPr>
        <w:t>Jefe de sala</w:t>
      </w:r>
    </w:p>
    <w:p w14:paraId="1577C4C6" w14:textId="77777777" w:rsidR="00CC47F8" w:rsidRPr="004112D2" w:rsidRDefault="00CC47F8" w:rsidP="00CC47F8">
      <w:pPr>
        <w:numPr>
          <w:ilvl w:val="0"/>
          <w:numId w:val="1"/>
        </w:numPr>
        <w:spacing w:after="160" w:line="259" w:lineRule="auto"/>
        <w:rPr>
          <w:rFonts w:ascii="Arial" w:hAnsi="Arial" w:cs="Arial"/>
          <w:sz w:val="22"/>
          <w:szCs w:val="22"/>
        </w:rPr>
      </w:pPr>
      <w:proofErr w:type="spellStart"/>
      <w:r w:rsidRPr="004112D2">
        <w:rPr>
          <w:rFonts w:ascii="Arial" w:hAnsi="Arial" w:cs="Arial"/>
          <w:sz w:val="22"/>
          <w:szCs w:val="22"/>
        </w:rPr>
        <w:t>Somelier</w:t>
      </w:r>
      <w:proofErr w:type="spellEnd"/>
    </w:p>
    <w:p w14:paraId="2EC4A10B" w14:textId="77777777" w:rsidR="00CC47F8" w:rsidRPr="004112D2" w:rsidRDefault="00CC47F8" w:rsidP="00CC47F8">
      <w:pPr>
        <w:numPr>
          <w:ilvl w:val="0"/>
          <w:numId w:val="1"/>
        </w:numPr>
        <w:spacing w:after="160" w:line="259" w:lineRule="auto"/>
        <w:rPr>
          <w:rFonts w:ascii="Arial" w:hAnsi="Arial" w:cs="Arial"/>
          <w:sz w:val="22"/>
          <w:szCs w:val="22"/>
        </w:rPr>
      </w:pPr>
      <w:proofErr w:type="spellStart"/>
      <w:r w:rsidRPr="004112D2">
        <w:rPr>
          <w:rFonts w:ascii="Arial" w:hAnsi="Arial" w:cs="Arial"/>
          <w:sz w:val="22"/>
          <w:szCs w:val="22"/>
        </w:rPr>
        <w:t>Camareras</w:t>
      </w:r>
      <w:proofErr w:type="spellEnd"/>
      <w:r w:rsidRPr="004112D2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4112D2">
        <w:rPr>
          <w:rFonts w:ascii="Arial" w:hAnsi="Arial" w:cs="Arial"/>
          <w:sz w:val="22"/>
          <w:szCs w:val="22"/>
        </w:rPr>
        <w:t>piso</w:t>
      </w:r>
      <w:proofErr w:type="spellEnd"/>
    </w:p>
    <w:p w14:paraId="0CEAB4AE" w14:textId="77777777" w:rsidR="00CC47F8" w:rsidRPr="004112D2" w:rsidRDefault="00CC47F8" w:rsidP="00CC47F8">
      <w:pPr>
        <w:pStyle w:val="Prrafodelista"/>
        <w:spacing w:after="240" w:line="276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454654F7" w14:textId="77777777" w:rsidR="00CC47F8" w:rsidRPr="004112D2" w:rsidRDefault="00CC47F8" w:rsidP="003D4DF1">
      <w:pPr>
        <w:spacing w:after="240" w:line="276" w:lineRule="auto"/>
        <w:ind w:left="-425"/>
        <w:jc w:val="both"/>
        <w:rPr>
          <w:rFonts w:ascii="Arial" w:hAnsi="Arial" w:cs="Arial"/>
          <w:sz w:val="22"/>
          <w:szCs w:val="22"/>
          <w:lang w:val="es-ES"/>
        </w:rPr>
      </w:pPr>
    </w:p>
    <w:p w14:paraId="1814B66C" w14:textId="0B3A3B41" w:rsidR="00CC47F8" w:rsidRPr="004112D2" w:rsidRDefault="00CC47F8" w:rsidP="003D4DF1">
      <w:pPr>
        <w:spacing w:after="240" w:line="276" w:lineRule="auto"/>
        <w:ind w:left="-425"/>
        <w:jc w:val="both"/>
        <w:rPr>
          <w:rFonts w:ascii="Arial" w:hAnsi="Arial" w:cs="Arial"/>
          <w:sz w:val="22"/>
          <w:szCs w:val="22"/>
          <w:lang w:val="es-ES"/>
        </w:rPr>
      </w:pPr>
      <w:r w:rsidRPr="004112D2">
        <w:rPr>
          <w:rFonts w:ascii="Arial" w:hAnsi="Arial" w:cs="Arial"/>
          <w:sz w:val="22"/>
          <w:szCs w:val="22"/>
          <w:lang w:val="es-ES"/>
        </w:rPr>
        <w:lastRenderedPageBreak/>
        <w:t>A todo ello hay que añadir un mayor nivel de exigencia del sector, condicionado por una sociedad que demanda experiencias gastronómicas y un alojamiento más diversificado, sostenible, saludable e innovador.</w:t>
      </w:r>
    </w:p>
    <w:p w14:paraId="098F8035" w14:textId="24DE1FDE" w:rsidR="004112D2" w:rsidRPr="004112D2" w:rsidRDefault="004112D2" w:rsidP="003D4DF1">
      <w:pPr>
        <w:spacing w:after="240" w:line="276" w:lineRule="auto"/>
        <w:ind w:left="-425"/>
        <w:jc w:val="both"/>
        <w:rPr>
          <w:rFonts w:ascii="Arial" w:hAnsi="Arial" w:cs="Arial"/>
          <w:sz w:val="22"/>
          <w:szCs w:val="22"/>
          <w:lang w:val="es-ES"/>
        </w:rPr>
      </w:pPr>
      <w:r w:rsidRPr="004112D2">
        <w:rPr>
          <w:rFonts w:ascii="Arial" w:hAnsi="Arial" w:cs="Arial"/>
          <w:sz w:val="22"/>
          <w:szCs w:val="22"/>
          <w:lang w:val="es-ES"/>
        </w:rPr>
        <w:t>Los centros educativos asistentes advierten además de que en los últimos años han disminuido mucho las matrículas en todos los ciclos y algunos como el Grado Medio de Restauración apenas tiene alumnos. Además, casi la mitad de los alumnos de Grado Medio abandona en primer curso.</w:t>
      </w:r>
    </w:p>
    <w:p w14:paraId="065242C5" w14:textId="77777777" w:rsidR="004112D2" w:rsidRPr="004112D2" w:rsidRDefault="004112D2" w:rsidP="004112D2">
      <w:pPr>
        <w:spacing w:after="240" w:line="276" w:lineRule="auto"/>
        <w:ind w:left="-425"/>
        <w:jc w:val="both"/>
        <w:rPr>
          <w:rFonts w:ascii="Arial" w:hAnsi="Arial" w:cs="Arial"/>
          <w:sz w:val="22"/>
          <w:szCs w:val="22"/>
          <w:lang w:val="es-ES"/>
        </w:rPr>
      </w:pPr>
      <w:r w:rsidRPr="004112D2">
        <w:rPr>
          <w:rFonts w:ascii="Arial" w:hAnsi="Arial" w:cs="Arial"/>
          <w:sz w:val="22"/>
          <w:szCs w:val="22"/>
          <w:lang w:val="es-ES"/>
        </w:rPr>
        <w:t>A ello se suma el desconocimiento por muchos estudiantes de que su vocación tiene salida en la FP y de muchas empresas que no conocen las herramientas que la FP les puede facilitar.</w:t>
      </w:r>
    </w:p>
    <w:p w14:paraId="6F46E12E" w14:textId="77777777" w:rsidR="004112D2" w:rsidRPr="004112D2" w:rsidRDefault="004112D2" w:rsidP="004112D2">
      <w:pPr>
        <w:spacing w:after="240" w:line="276" w:lineRule="auto"/>
        <w:ind w:left="-425"/>
        <w:jc w:val="both"/>
        <w:rPr>
          <w:rFonts w:ascii="Arial" w:hAnsi="Arial" w:cs="Arial"/>
          <w:sz w:val="22"/>
          <w:szCs w:val="22"/>
          <w:lang w:val="es-ES"/>
        </w:rPr>
      </w:pPr>
      <w:r w:rsidRPr="004112D2">
        <w:rPr>
          <w:rFonts w:ascii="Arial" w:hAnsi="Arial" w:cs="Arial"/>
          <w:sz w:val="22"/>
          <w:szCs w:val="22"/>
          <w:lang w:val="es-ES"/>
        </w:rPr>
        <w:t>Todos los participantes coinciden en la idoneidad de apostar por más información, con acciones concretas como:</w:t>
      </w:r>
    </w:p>
    <w:p w14:paraId="2D5E7D35" w14:textId="77777777" w:rsidR="004112D2" w:rsidRPr="004112D2" w:rsidRDefault="004112D2" w:rsidP="004112D2">
      <w:pPr>
        <w:numPr>
          <w:ilvl w:val="0"/>
          <w:numId w:val="4"/>
        </w:numPr>
        <w:spacing w:after="160" w:line="259" w:lineRule="auto"/>
        <w:rPr>
          <w:rFonts w:ascii="Arial" w:hAnsi="Arial" w:cs="Arial"/>
          <w:sz w:val="22"/>
          <w:szCs w:val="22"/>
          <w:lang w:val="es-ES"/>
        </w:rPr>
      </w:pPr>
      <w:r w:rsidRPr="004112D2">
        <w:rPr>
          <w:rFonts w:ascii="Arial" w:hAnsi="Arial" w:cs="Arial"/>
          <w:sz w:val="22"/>
          <w:szCs w:val="22"/>
          <w:lang w:val="es-ES"/>
        </w:rPr>
        <w:t>Sesiones cortas para informar a empresas que nunca han formado alumnado para darles a conocer la oferta formativa y oportunidades de los modelos duales.</w:t>
      </w:r>
    </w:p>
    <w:p w14:paraId="776EACA7" w14:textId="0B84B594" w:rsidR="004112D2" w:rsidRPr="004112D2" w:rsidRDefault="004112D2" w:rsidP="004112D2">
      <w:pPr>
        <w:pStyle w:val="Prrafodelista"/>
        <w:numPr>
          <w:ilvl w:val="0"/>
          <w:numId w:val="4"/>
        </w:numPr>
        <w:spacing w:after="240"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4112D2">
        <w:rPr>
          <w:rFonts w:ascii="Arial" w:hAnsi="Arial" w:cs="Arial"/>
          <w:sz w:val="22"/>
          <w:szCs w:val="22"/>
          <w:lang w:val="es-ES"/>
        </w:rPr>
        <w:t>Jornadas para profundizar en los tipos de remuneración y burocracia que conllevan los nuevos modelos</w:t>
      </w:r>
    </w:p>
    <w:p w14:paraId="6C02B3E9" w14:textId="6CDFCA75" w:rsidR="004112D2" w:rsidRPr="004112D2" w:rsidRDefault="004112D2" w:rsidP="004112D2">
      <w:pPr>
        <w:numPr>
          <w:ilvl w:val="0"/>
          <w:numId w:val="4"/>
        </w:numPr>
        <w:spacing w:after="160" w:line="259" w:lineRule="auto"/>
        <w:rPr>
          <w:rFonts w:ascii="Arial" w:hAnsi="Arial" w:cs="Arial"/>
          <w:sz w:val="22"/>
          <w:szCs w:val="22"/>
          <w:lang w:val="es-ES"/>
        </w:rPr>
      </w:pPr>
      <w:r w:rsidRPr="004112D2">
        <w:rPr>
          <w:rFonts w:ascii="Arial" w:hAnsi="Arial" w:cs="Arial"/>
          <w:sz w:val="22"/>
          <w:szCs w:val="22"/>
          <w:lang w:val="es-ES"/>
        </w:rPr>
        <w:t>Sesiones para informar a las empresas del sistema de acreditación de competencias.</w:t>
      </w:r>
    </w:p>
    <w:p w14:paraId="3EBCEA81" w14:textId="77777777" w:rsidR="004112D2" w:rsidRPr="004112D2" w:rsidRDefault="004112D2" w:rsidP="004112D2">
      <w:pPr>
        <w:numPr>
          <w:ilvl w:val="0"/>
          <w:numId w:val="4"/>
        </w:numPr>
        <w:spacing w:after="160" w:line="259" w:lineRule="auto"/>
        <w:rPr>
          <w:rFonts w:ascii="Arial" w:hAnsi="Arial" w:cs="Arial"/>
          <w:sz w:val="22"/>
          <w:szCs w:val="22"/>
          <w:lang w:val="es-ES"/>
        </w:rPr>
      </w:pPr>
      <w:r w:rsidRPr="004112D2">
        <w:rPr>
          <w:rFonts w:ascii="Arial" w:hAnsi="Arial" w:cs="Arial"/>
          <w:sz w:val="22"/>
          <w:szCs w:val="22"/>
          <w:lang w:val="es-ES"/>
        </w:rPr>
        <w:t>Trabajar la orientación para atraer a jóvenes al sector: empresas que van a 3º y 4º de la ESO a que se conozca en qué consiste su trabajo.</w:t>
      </w:r>
    </w:p>
    <w:p w14:paraId="707D3040" w14:textId="77777777" w:rsidR="004112D2" w:rsidRPr="004112D2" w:rsidRDefault="004112D2" w:rsidP="004112D2">
      <w:pPr>
        <w:numPr>
          <w:ilvl w:val="0"/>
          <w:numId w:val="4"/>
        </w:numPr>
        <w:spacing w:after="160" w:line="259" w:lineRule="auto"/>
        <w:rPr>
          <w:rFonts w:ascii="Arial" w:hAnsi="Arial" w:cs="Arial"/>
          <w:sz w:val="22"/>
          <w:szCs w:val="22"/>
          <w:lang w:val="es-ES"/>
        </w:rPr>
      </w:pPr>
      <w:r w:rsidRPr="004112D2">
        <w:rPr>
          <w:rFonts w:ascii="Arial" w:hAnsi="Arial" w:cs="Arial"/>
          <w:sz w:val="22"/>
          <w:szCs w:val="22"/>
          <w:lang w:val="es-ES"/>
        </w:rPr>
        <w:t>Encuentro a gran escala con presentación de profesionales de éxito de la Hostelería que cuenten a padres y jóvenes los aspectos positivos del sector.</w:t>
      </w:r>
    </w:p>
    <w:p w14:paraId="0DB0FBD8" w14:textId="57F07BBD" w:rsidR="004112D2" w:rsidRPr="004112D2" w:rsidRDefault="004112D2" w:rsidP="004112D2">
      <w:pPr>
        <w:numPr>
          <w:ilvl w:val="0"/>
          <w:numId w:val="4"/>
        </w:numPr>
        <w:spacing w:after="160" w:line="259" w:lineRule="auto"/>
        <w:rPr>
          <w:rFonts w:ascii="Arial" w:hAnsi="Arial" w:cs="Arial"/>
          <w:sz w:val="22"/>
          <w:szCs w:val="22"/>
          <w:lang w:val="es-ES"/>
        </w:rPr>
      </w:pPr>
      <w:r w:rsidRPr="004112D2">
        <w:rPr>
          <w:rFonts w:ascii="Arial" w:hAnsi="Arial" w:cs="Arial"/>
          <w:sz w:val="22"/>
          <w:szCs w:val="22"/>
          <w:lang w:val="es-ES"/>
        </w:rPr>
        <w:t xml:space="preserve">Difusión de buenas prácticas en el sector: empresas que facilitan la conciliación, que incentiven a sus trabajadores, </w:t>
      </w:r>
      <w:proofErr w:type="spellStart"/>
      <w:r w:rsidRPr="004112D2">
        <w:rPr>
          <w:rFonts w:ascii="Arial" w:hAnsi="Arial" w:cs="Arial"/>
          <w:sz w:val="22"/>
          <w:szCs w:val="22"/>
          <w:lang w:val="es-ES"/>
        </w:rPr>
        <w:t>etc</w:t>
      </w:r>
      <w:proofErr w:type="spellEnd"/>
      <w:r w:rsidRPr="004112D2">
        <w:rPr>
          <w:rFonts w:ascii="Arial" w:hAnsi="Arial" w:cs="Arial"/>
          <w:sz w:val="22"/>
          <w:szCs w:val="22"/>
          <w:lang w:val="es-ES"/>
        </w:rPr>
        <w:t>…</w:t>
      </w:r>
    </w:p>
    <w:p w14:paraId="67C4794F" w14:textId="77777777" w:rsidR="004112D2" w:rsidRDefault="004112D2" w:rsidP="003D4DF1">
      <w:pPr>
        <w:spacing w:after="240" w:line="276" w:lineRule="auto"/>
        <w:ind w:left="-425"/>
        <w:jc w:val="both"/>
        <w:rPr>
          <w:rFonts w:ascii="Arial" w:hAnsi="Arial" w:cs="Arial"/>
          <w:sz w:val="22"/>
          <w:szCs w:val="22"/>
          <w:lang w:val="es-ES"/>
        </w:rPr>
      </w:pPr>
    </w:p>
    <w:p w14:paraId="43FF4D2D" w14:textId="77777777" w:rsidR="003D4DF1" w:rsidRPr="000C40F5" w:rsidRDefault="003D4DF1" w:rsidP="003D4DF1">
      <w:pPr>
        <w:spacing w:line="276" w:lineRule="auto"/>
        <w:ind w:left="-425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 w:rsidRPr="000C40F5">
        <w:rPr>
          <w:rFonts w:ascii="Arial" w:hAnsi="Arial" w:cs="Arial"/>
          <w:b/>
          <w:bCs/>
          <w:sz w:val="22"/>
          <w:szCs w:val="22"/>
          <w:lang w:val="es-ES"/>
        </w:rPr>
        <w:t>CaixaBank Dualiza</w:t>
      </w:r>
    </w:p>
    <w:p w14:paraId="3440856D" w14:textId="77777777" w:rsidR="003D4DF1" w:rsidRPr="00DC11CF" w:rsidRDefault="003D4DF1" w:rsidP="003D4DF1">
      <w:pPr>
        <w:spacing w:line="276" w:lineRule="auto"/>
        <w:ind w:left="-425"/>
        <w:jc w:val="both"/>
        <w:rPr>
          <w:rFonts w:ascii="Arial" w:hAnsi="Arial" w:cs="Arial"/>
          <w:sz w:val="22"/>
          <w:szCs w:val="22"/>
          <w:lang w:val="es-ES"/>
        </w:rPr>
      </w:pPr>
    </w:p>
    <w:p w14:paraId="2A4B646A" w14:textId="77777777" w:rsidR="003D4DF1" w:rsidRPr="00DC11CF" w:rsidRDefault="003D4DF1" w:rsidP="003D4DF1">
      <w:pPr>
        <w:spacing w:line="276" w:lineRule="auto"/>
        <w:ind w:left="-425"/>
        <w:jc w:val="both"/>
        <w:rPr>
          <w:rFonts w:ascii="Arial" w:hAnsi="Arial" w:cs="Arial"/>
          <w:sz w:val="22"/>
          <w:szCs w:val="22"/>
          <w:lang w:val="es-ES"/>
        </w:rPr>
      </w:pPr>
      <w:r w:rsidRPr="00DC11CF">
        <w:rPr>
          <w:rFonts w:ascii="Arial" w:hAnsi="Arial" w:cs="Arial"/>
          <w:sz w:val="22"/>
          <w:szCs w:val="22"/>
          <w:lang w:val="es-ES"/>
        </w:rPr>
        <w:t>CaixaBank Dualiza es el compromiso de la Fundación por la Formación Dual CaixaBank con la promoción y la difusión de la Formación Profesional, así como del papel fundamental que esta modalidad formativa ha de jugar en el futuro de la sociedad.</w:t>
      </w:r>
    </w:p>
    <w:p w14:paraId="29580ABB" w14:textId="77777777" w:rsidR="003D4DF1" w:rsidRPr="00DC11CF" w:rsidRDefault="003D4DF1" w:rsidP="003D4DF1">
      <w:pPr>
        <w:spacing w:line="276" w:lineRule="auto"/>
        <w:ind w:left="-425"/>
        <w:jc w:val="both"/>
        <w:rPr>
          <w:rFonts w:ascii="Arial" w:hAnsi="Arial" w:cs="Arial"/>
          <w:sz w:val="22"/>
          <w:szCs w:val="22"/>
          <w:lang w:val="es-ES"/>
        </w:rPr>
      </w:pPr>
    </w:p>
    <w:p w14:paraId="31A061B4" w14:textId="77777777" w:rsidR="003D4DF1" w:rsidRPr="00DC11CF" w:rsidRDefault="003D4DF1" w:rsidP="003D4DF1">
      <w:pPr>
        <w:spacing w:line="276" w:lineRule="auto"/>
        <w:ind w:left="-425"/>
        <w:jc w:val="both"/>
        <w:rPr>
          <w:rFonts w:ascii="Arial" w:hAnsi="Arial" w:cs="Arial"/>
          <w:sz w:val="22"/>
          <w:szCs w:val="22"/>
          <w:lang w:val="es-ES"/>
        </w:rPr>
      </w:pPr>
      <w:r w:rsidRPr="00DC11CF">
        <w:rPr>
          <w:rFonts w:ascii="Arial" w:hAnsi="Arial" w:cs="Arial"/>
          <w:sz w:val="22"/>
          <w:szCs w:val="22"/>
          <w:lang w:val="es-ES"/>
        </w:rPr>
        <w:t>S</w:t>
      </w:r>
      <w:r>
        <w:rPr>
          <w:rFonts w:ascii="Arial" w:hAnsi="Arial" w:cs="Arial"/>
          <w:sz w:val="22"/>
          <w:szCs w:val="22"/>
          <w:lang w:val="es-ES"/>
        </w:rPr>
        <w:t>ó</w:t>
      </w:r>
      <w:r w:rsidRPr="00DC11CF">
        <w:rPr>
          <w:rFonts w:ascii="Arial" w:hAnsi="Arial" w:cs="Arial"/>
          <w:sz w:val="22"/>
          <w:szCs w:val="22"/>
          <w:lang w:val="es-ES"/>
        </w:rPr>
        <w:t xml:space="preserve">lo a través de más formación se puede conseguir una sociedad más cohesionada en la que se reduzcan las desigualdades. </w:t>
      </w:r>
    </w:p>
    <w:p w14:paraId="70D111F3" w14:textId="77777777" w:rsidR="003D4DF1" w:rsidRPr="00DC11CF" w:rsidRDefault="003D4DF1" w:rsidP="003D4DF1">
      <w:pPr>
        <w:spacing w:line="276" w:lineRule="auto"/>
        <w:ind w:left="-425"/>
        <w:jc w:val="both"/>
        <w:rPr>
          <w:rFonts w:ascii="Arial" w:hAnsi="Arial" w:cs="Arial"/>
          <w:sz w:val="22"/>
          <w:szCs w:val="22"/>
          <w:lang w:val="es-ES"/>
        </w:rPr>
      </w:pPr>
    </w:p>
    <w:p w14:paraId="1FAA9622" w14:textId="77777777" w:rsidR="003D4DF1" w:rsidRPr="00DC11CF" w:rsidRDefault="003D4DF1" w:rsidP="003D4DF1">
      <w:pPr>
        <w:spacing w:line="276" w:lineRule="auto"/>
        <w:ind w:left="-425"/>
        <w:jc w:val="both"/>
        <w:rPr>
          <w:rFonts w:ascii="Arial" w:hAnsi="Arial" w:cs="Arial"/>
          <w:sz w:val="22"/>
          <w:szCs w:val="22"/>
          <w:lang w:val="es-ES"/>
        </w:rPr>
      </w:pPr>
      <w:r w:rsidRPr="00DC11CF">
        <w:rPr>
          <w:rFonts w:ascii="Arial" w:hAnsi="Arial" w:cs="Arial"/>
          <w:sz w:val="22"/>
          <w:szCs w:val="22"/>
          <w:lang w:val="es-ES"/>
        </w:rPr>
        <w:lastRenderedPageBreak/>
        <w:t>Para ello, CaixaBank Dualiza apoya las demandas de los docentes y de los centros educativos y trabaja con empresas para la capacitación de los futuros profesionales y la mejora de su empleabilidad.</w:t>
      </w:r>
    </w:p>
    <w:p w14:paraId="6E4E5DC1" w14:textId="77777777" w:rsidR="003D4DF1" w:rsidRPr="00DC11CF" w:rsidRDefault="003D4DF1" w:rsidP="003D4DF1">
      <w:pPr>
        <w:spacing w:line="276" w:lineRule="auto"/>
        <w:ind w:left="-425"/>
        <w:jc w:val="both"/>
        <w:rPr>
          <w:rFonts w:ascii="Arial" w:hAnsi="Arial" w:cs="Arial"/>
          <w:sz w:val="22"/>
          <w:szCs w:val="22"/>
          <w:lang w:val="es-ES"/>
        </w:rPr>
      </w:pPr>
    </w:p>
    <w:p w14:paraId="4F6FB949" w14:textId="77777777" w:rsidR="003D4DF1" w:rsidRDefault="003D4DF1" w:rsidP="003D4DF1">
      <w:pPr>
        <w:spacing w:line="276" w:lineRule="auto"/>
        <w:ind w:left="-425"/>
        <w:jc w:val="both"/>
        <w:rPr>
          <w:rFonts w:ascii="Arial" w:hAnsi="Arial" w:cs="Arial"/>
          <w:sz w:val="22"/>
          <w:szCs w:val="22"/>
          <w:lang w:val="es-ES"/>
        </w:rPr>
      </w:pPr>
      <w:r w:rsidRPr="00DC11CF">
        <w:rPr>
          <w:rFonts w:ascii="Arial" w:hAnsi="Arial" w:cs="Arial"/>
          <w:sz w:val="22"/>
          <w:szCs w:val="22"/>
          <w:lang w:val="es-ES"/>
        </w:rPr>
        <w:t xml:space="preserve">Desde su inicio, toda su actividad ha beneficiado a casi </w:t>
      </w:r>
      <w:r>
        <w:rPr>
          <w:rFonts w:ascii="Arial" w:hAnsi="Arial" w:cs="Arial"/>
          <w:sz w:val="22"/>
          <w:szCs w:val="22"/>
          <w:lang w:val="es-ES"/>
        </w:rPr>
        <w:t>31</w:t>
      </w:r>
      <w:r w:rsidRPr="00DC11CF">
        <w:rPr>
          <w:rFonts w:ascii="Arial" w:hAnsi="Arial" w:cs="Arial"/>
          <w:sz w:val="22"/>
          <w:szCs w:val="22"/>
          <w:lang w:val="es-ES"/>
        </w:rPr>
        <w:t xml:space="preserve">.000 estudiantes, </w:t>
      </w:r>
      <w:r>
        <w:rPr>
          <w:rFonts w:ascii="Arial" w:hAnsi="Arial" w:cs="Arial"/>
          <w:sz w:val="22"/>
          <w:szCs w:val="22"/>
          <w:lang w:val="es-ES"/>
        </w:rPr>
        <w:t>3.0</w:t>
      </w:r>
      <w:r w:rsidRPr="00DC11CF">
        <w:rPr>
          <w:rFonts w:ascii="Arial" w:hAnsi="Arial" w:cs="Arial"/>
          <w:sz w:val="22"/>
          <w:szCs w:val="22"/>
          <w:lang w:val="es-ES"/>
        </w:rPr>
        <w:t>00 empresas y 1.</w:t>
      </w:r>
      <w:r>
        <w:rPr>
          <w:rFonts w:ascii="Arial" w:hAnsi="Arial" w:cs="Arial"/>
          <w:sz w:val="22"/>
          <w:szCs w:val="22"/>
          <w:lang w:val="es-ES"/>
        </w:rPr>
        <w:t>9</w:t>
      </w:r>
      <w:r w:rsidRPr="00DC11CF">
        <w:rPr>
          <w:rFonts w:ascii="Arial" w:hAnsi="Arial" w:cs="Arial"/>
          <w:sz w:val="22"/>
          <w:szCs w:val="22"/>
          <w:lang w:val="es-ES"/>
        </w:rPr>
        <w:t xml:space="preserve">00 centros educativos. </w:t>
      </w:r>
    </w:p>
    <w:p w14:paraId="0C240F3F" w14:textId="77777777" w:rsidR="003D4DF1" w:rsidRDefault="003D4DF1" w:rsidP="003D4DF1">
      <w:pPr>
        <w:spacing w:line="276" w:lineRule="auto"/>
        <w:ind w:left="-425"/>
        <w:jc w:val="both"/>
        <w:rPr>
          <w:rFonts w:ascii="Arial" w:hAnsi="Arial" w:cs="Arial"/>
          <w:sz w:val="22"/>
          <w:szCs w:val="22"/>
          <w:lang w:val="es-ES"/>
        </w:rPr>
      </w:pPr>
    </w:p>
    <w:p w14:paraId="5E69A2AD" w14:textId="77777777" w:rsidR="003D4DF1" w:rsidRPr="009D18EE" w:rsidRDefault="003D4DF1" w:rsidP="003D4DF1">
      <w:pPr>
        <w:rPr>
          <w:lang w:val="es-ES"/>
        </w:rPr>
      </w:pPr>
    </w:p>
    <w:p w14:paraId="1592A8EF" w14:textId="77777777" w:rsidR="003D4DF1" w:rsidRPr="000C6033" w:rsidRDefault="003D4DF1" w:rsidP="003D4DF1">
      <w:pPr>
        <w:rPr>
          <w:lang w:val="es-ES"/>
        </w:rPr>
      </w:pPr>
    </w:p>
    <w:p w14:paraId="36678362" w14:textId="77777777" w:rsidR="003D4DF1" w:rsidRPr="00272C96" w:rsidRDefault="003D4DF1" w:rsidP="003D4DF1">
      <w:pPr>
        <w:rPr>
          <w:lang w:val="es-ES"/>
        </w:rPr>
      </w:pPr>
    </w:p>
    <w:p w14:paraId="5A10AD95" w14:textId="77777777" w:rsidR="007A12FE" w:rsidRPr="003D4DF1" w:rsidRDefault="007A12FE">
      <w:pPr>
        <w:rPr>
          <w:lang w:val="es-ES"/>
        </w:rPr>
      </w:pPr>
    </w:p>
    <w:sectPr w:rsidR="007A12FE" w:rsidRPr="003D4DF1" w:rsidSect="003D4DF1">
      <w:headerReference w:type="default" r:id="rId7"/>
      <w:footerReference w:type="even" r:id="rId8"/>
      <w:footerReference w:type="default" r:id="rId9"/>
      <w:pgSz w:w="11900" w:h="16840"/>
      <w:pgMar w:top="2410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A259F" w14:textId="77777777" w:rsidR="0083631E" w:rsidRDefault="0083631E">
      <w:r>
        <w:separator/>
      </w:r>
    </w:p>
  </w:endnote>
  <w:endnote w:type="continuationSeparator" w:id="0">
    <w:p w14:paraId="6CB4F953" w14:textId="77777777" w:rsidR="0083631E" w:rsidRDefault="00836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E4671" w14:textId="77777777" w:rsidR="004112D2" w:rsidRDefault="004112D2" w:rsidP="00C90FE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8B12B0D" w14:textId="77777777" w:rsidR="004112D2" w:rsidRDefault="004112D2" w:rsidP="00DC127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59F2A" w14:textId="77777777" w:rsidR="004112D2" w:rsidRPr="00372D14" w:rsidRDefault="004112D2" w:rsidP="00DC127B">
    <w:pPr>
      <w:pStyle w:val="Piedepgina"/>
      <w:framePr w:wrap="around" w:vAnchor="text" w:hAnchor="page" w:x="10821" w:y="-320"/>
      <w:rPr>
        <w:rStyle w:val="Nmerodepgina"/>
        <w:rFonts w:ascii="Arial" w:hAnsi="Arial" w:cs="Arial"/>
        <w:color w:val="636463"/>
        <w:sz w:val="16"/>
        <w:szCs w:val="16"/>
      </w:rPr>
    </w:pPr>
    <w:r w:rsidRPr="00372D14">
      <w:rPr>
        <w:rStyle w:val="Nmerodepgina"/>
        <w:rFonts w:ascii="Arial" w:hAnsi="Arial" w:cs="Arial"/>
        <w:color w:val="636463"/>
        <w:sz w:val="16"/>
        <w:szCs w:val="16"/>
      </w:rPr>
      <w:fldChar w:fldCharType="begin"/>
    </w:r>
    <w:r w:rsidRPr="00372D14">
      <w:rPr>
        <w:rStyle w:val="Nmerodepgina"/>
        <w:rFonts w:ascii="Arial" w:hAnsi="Arial" w:cs="Arial"/>
        <w:color w:val="636463"/>
        <w:sz w:val="16"/>
        <w:szCs w:val="16"/>
      </w:rPr>
      <w:instrText xml:space="preserve">PAGE  </w:instrText>
    </w:r>
    <w:r w:rsidRPr="00372D14">
      <w:rPr>
        <w:rStyle w:val="Nmerodepgina"/>
        <w:rFonts w:ascii="Arial" w:hAnsi="Arial" w:cs="Arial"/>
        <w:color w:val="636463"/>
        <w:sz w:val="16"/>
        <w:szCs w:val="16"/>
      </w:rPr>
      <w:fldChar w:fldCharType="separate"/>
    </w:r>
    <w:r>
      <w:rPr>
        <w:rStyle w:val="Nmerodepgina"/>
        <w:rFonts w:ascii="Arial" w:hAnsi="Arial" w:cs="Arial"/>
        <w:noProof/>
        <w:color w:val="636463"/>
        <w:sz w:val="16"/>
        <w:szCs w:val="16"/>
      </w:rPr>
      <w:t>2</w:t>
    </w:r>
    <w:r w:rsidRPr="00372D14">
      <w:rPr>
        <w:rStyle w:val="Nmerodepgina"/>
        <w:rFonts w:ascii="Arial" w:hAnsi="Arial" w:cs="Arial"/>
        <w:color w:val="636463"/>
        <w:sz w:val="16"/>
        <w:szCs w:val="16"/>
      </w:rPr>
      <w:fldChar w:fldCharType="end"/>
    </w:r>
  </w:p>
  <w:p w14:paraId="3957EE18" w14:textId="77777777" w:rsidR="004112D2" w:rsidRDefault="004112D2" w:rsidP="00132EE8">
    <w:pPr>
      <w:pStyle w:val="Piedepgina"/>
      <w:tabs>
        <w:tab w:val="clear" w:pos="4252"/>
        <w:tab w:val="clear" w:pos="8504"/>
        <w:tab w:val="left" w:pos="2916"/>
        <w:tab w:val="left" w:pos="4668"/>
      </w:tabs>
      <w:ind w:right="360"/>
    </w:pPr>
    <w:r>
      <w:rPr>
        <w:rFonts w:ascii="Arial" w:hAnsi="Arial" w:cs="Arial"/>
        <w:noProof/>
        <w:color w:val="636463"/>
        <w:sz w:val="16"/>
        <w:szCs w:val="16"/>
        <w:lang w:val="es-ES"/>
      </w:rPr>
      <mc:AlternateContent>
        <mc:Choice Requires="wps">
          <w:drawing>
            <wp:anchor distT="71755" distB="71755" distL="114300" distR="114300" simplePos="0" relativeHeight="251662336" behindDoc="0" locked="0" layoutInCell="1" allowOverlap="1" wp14:anchorId="2CC25F3F" wp14:editId="37CCCFAD">
              <wp:simplePos x="0" y="0"/>
              <wp:positionH relativeFrom="margin">
                <wp:posOffset>-243840</wp:posOffset>
              </wp:positionH>
              <wp:positionV relativeFrom="page">
                <wp:posOffset>9929495</wp:posOffset>
              </wp:positionV>
              <wp:extent cx="1493520" cy="532765"/>
              <wp:effectExtent l="0" t="0" r="0" b="635"/>
              <wp:wrapSquare wrapText="bothSides"/>
              <wp:docPr id="14" name="Cuadro de tex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93520" cy="532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ACB7BB" w14:textId="77777777" w:rsidR="004112D2" w:rsidRPr="00DD0A4A" w:rsidRDefault="004112D2" w:rsidP="00184F60">
                          <w:pPr>
                            <w:pStyle w:val="Prrafobsico"/>
                            <w:spacing w:line="240" w:lineRule="auto"/>
                            <w:rPr>
                              <w:rFonts w:ascii="Arial" w:hAnsi="Arial" w:cs="Arial"/>
                              <w:color w:val="656565"/>
                              <w:sz w:val="12"/>
                              <w:szCs w:val="12"/>
                              <w:lang w:val="es-ES"/>
                            </w:rPr>
                          </w:pPr>
                          <w:r w:rsidRPr="00DD0A4A">
                            <w:rPr>
                              <w:rFonts w:ascii="Arial" w:hAnsi="Arial" w:cs="Arial"/>
                              <w:color w:val="656565"/>
                              <w:sz w:val="12"/>
                              <w:szCs w:val="12"/>
                              <w:lang w:val="es-ES"/>
                            </w:rPr>
                            <w:t>Dirección de Comunicación</w:t>
                          </w:r>
                          <w:r>
                            <w:rPr>
                              <w:rFonts w:ascii="Arial" w:hAnsi="Arial" w:cs="Arial"/>
                              <w:color w:val="656565"/>
                              <w:sz w:val="12"/>
                              <w:szCs w:val="12"/>
                              <w:lang w:val="es-ES"/>
                            </w:rPr>
                            <w:t xml:space="preserve"> y Relaciones Institucionales</w:t>
                          </w:r>
                        </w:p>
                        <w:p w14:paraId="08112A4D" w14:textId="77777777" w:rsidR="004112D2" w:rsidRPr="0025402C" w:rsidRDefault="004112D2" w:rsidP="00184F60">
                          <w:pPr>
                            <w:rPr>
                              <w:rFonts w:ascii="Arial" w:hAnsi="Arial" w:cs="Arial"/>
                              <w:color w:val="656565"/>
                              <w:sz w:val="12"/>
                              <w:szCs w:val="12"/>
                              <w:lang w:val="es-ES_tradnl"/>
                            </w:rPr>
                          </w:pPr>
                          <w:r>
                            <w:rPr>
                              <w:rFonts w:ascii="Arial" w:hAnsi="Arial" w:cs="Arial"/>
                              <w:color w:val="656565"/>
                              <w:sz w:val="12"/>
                              <w:szCs w:val="12"/>
                              <w:lang w:val="es-ES_tradnl"/>
                            </w:rPr>
                            <w:t>msanchez@caixab</w:t>
                          </w:r>
                          <w:r w:rsidRPr="0025402C">
                            <w:rPr>
                              <w:rFonts w:ascii="Arial" w:hAnsi="Arial" w:cs="Arial"/>
                              <w:color w:val="656565"/>
                              <w:sz w:val="12"/>
                              <w:szCs w:val="12"/>
                              <w:lang w:val="es-ES_tradnl"/>
                            </w:rPr>
                            <w:t>an</w:t>
                          </w:r>
                          <w:r>
                            <w:rPr>
                              <w:rFonts w:ascii="Arial" w:hAnsi="Arial" w:cs="Arial"/>
                              <w:color w:val="656565"/>
                              <w:sz w:val="12"/>
                              <w:szCs w:val="12"/>
                              <w:lang w:val="es-ES_tradnl"/>
                            </w:rPr>
                            <w:t>kdualiza.es</w:t>
                          </w:r>
                        </w:p>
                        <w:p w14:paraId="15907A46" w14:textId="77777777" w:rsidR="004112D2" w:rsidRPr="0042506E" w:rsidRDefault="004112D2" w:rsidP="00184F60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  <w:lang w:val="es-ES_tradnl"/>
                            </w:rPr>
                          </w:pPr>
                          <w:r w:rsidRPr="0042506E">
                            <w:rPr>
                              <w:rFonts w:ascii="Arial" w:hAnsi="Arial" w:cs="Arial"/>
                              <w:color w:val="656565"/>
                              <w:sz w:val="12"/>
                              <w:szCs w:val="12"/>
                              <w:lang w:val="es-ES_tradnl"/>
                            </w:rPr>
                            <w:t>www.caixabank</w:t>
                          </w:r>
                          <w:r>
                            <w:rPr>
                              <w:rFonts w:ascii="Arial" w:hAnsi="Arial" w:cs="Arial"/>
                              <w:color w:val="656565"/>
                              <w:sz w:val="12"/>
                              <w:szCs w:val="12"/>
                              <w:lang w:val="es-ES_tradnl"/>
                            </w:rPr>
                            <w:t>dualiza.es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2CC25F3F" id="_x0000_t202" coordsize="21600,21600" o:spt="202" path="m,l,21600r21600,l21600,xe">
              <v:stroke joinstyle="miter"/>
              <v:path gradientshapeok="t" o:connecttype="rect"/>
            </v:shapetype>
            <v:shape id="Cuadro de texto 14" o:spid="_x0000_s1027" type="#_x0000_t202" style="position:absolute;margin-left:-19.2pt;margin-top:781.85pt;width:117.6pt;height:41.95pt;z-index:251662336;visibility:visible;mso-wrap-style:square;mso-width-percent:0;mso-height-percent:0;mso-wrap-distance-left:9pt;mso-wrap-distance-top:5.65pt;mso-wrap-distance-right:9pt;mso-wrap-distance-bottom:5.65pt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" filled="f" stroked="f">
              <v:textbox>
                <w:txbxContent>
                  <w:p w14:paraId="07ACB7BB" w14:textId="77777777" w:rsidR="004112D2" w:rsidRPr="00DD0A4A" w:rsidRDefault="004112D2" w:rsidP="00184F60">
                    <w:pPr>
                      <w:pStyle w:val="Prrafobsico"/>
                      <w:spacing w:line="240" w:lineRule="auto"/>
                      <w:rPr>
                        <w:rFonts w:ascii="Arial" w:hAnsi="Arial" w:cs="Arial"/>
                        <w:color w:val="656565"/>
                        <w:sz w:val="12"/>
                        <w:szCs w:val="12"/>
                        <w:lang w:val="es-ES"/>
                      </w:rPr>
                    </w:pPr>
                    <w:r w:rsidRPr="00DD0A4A">
                      <w:rPr>
                        <w:rFonts w:ascii="Arial" w:hAnsi="Arial" w:cs="Arial"/>
                        <w:color w:val="656565"/>
                        <w:sz w:val="12"/>
                        <w:szCs w:val="12"/>
                        <w:lang w:val="es-ES"/>
                      </w:rPr>
                      <w:t>Dirección de Comunicación</w:t>
                    </w:r>
                    <w:r>
                      <w:rPr>
                        <w:rFonts w:ascii="Arial" w:hAnsi="Arial" w:cs="Arial"/>
                        <w:color w:val="656565"/>
                        <w:sz w:val="12"/>
                        <w:szCs w:val="12"/>
                        <w:lang w:val="es-ES"/>
                      </w:rPr>
                      <w:t xml:space="preserve"> y Relaciones Institucionales</w:t>
                    </w:r>
                  </w:p>
                  <w:p w14:paraId="08112A4D" w14:textId="77777777" w:rsidR="004112D2" w:rsidRPr="0025402C" w:rsidRDefault="004112D2" w:rsidP="00184F60">
                    <w:pPr>
                      <w:rPr>
                        <w:rFonts w:ascii="Arial" w:hAnsi="Arial" w:cs="Arial"/>
                        <w:color w:val="656565"/>
                        <w:sz w:val="12"/>
                        <w:szCs w:val="12"/>
                        <w:lang w:val="es-ES_tradnl"/>
                      </w:rPr>
                    </w:pPr>
                    <w:r>
                      <w:rPr>
                        <w:rFonts w:ascii="Arial" w:hAnsi="Arial" w:cs="Arial"/>
                        <w:color w:val="656565"/>
                        <w:sz w:val="12"/>
                        <w:szCs w:val="12"/>
                        <w:lang w:val="es-ES_tradnl"/>
                      </w:rPr>
                      <w:t>msanchez@caixab</w:t>
                    </w:r>
                    <w:r w:rsidRPr="0025402C">
                      <w:rPr>
                        <w:rFonts w:ascii="Arial" w:hAnsi="Arial" w:cs="Arial"/>
                        <w:color w:val="656565"/>
                        <w:sz w:val="12"/>
                        <w:szCs w:val="12"/>
                        <w:lang w:val="es-ES_tradnl"/>
                      </w:rPr>
                      <w:t>an</w:t>
                    </w:r>
                    <w:r>
                      <w:rPr>
                        <w:rFonts w:ascii="Arial" w:hAnsi="Arial" w:cs="Arial"/>
                        <w:color w:val="656565"/>
                        <w:sz w:val="12"/>
                        <w:szCs w:val="12"/>
                        <w:lang w:val="es-ES_tradnl"/>
                      </w:rPr>
                      <w:t>kdualiza.es</w:t>
                    </w:r>
                  </w:p>
                  <w:p w14:paraId="15907A46" w14:textId="77777777" w:rsidR="004112D2" w:rsidRPr="0042506E" w:rsidRDefault="004112D2" w:rsidP="00184F60">
                    <w:pPr>
                      <w:rPr>
                        <w:rFonts w:ascii="Arial" w:hAnsi="Arial" w:cs="Arial"/>
                        <w:sz w:val="12"/>
                        <w:szCs w:val="12"/>
                        <w:lang w:val="es-ES_tradnl"/>
                      </w:rPr>
                    </w:pPr>
                    <w:r w:rsidRPr="0042506E">
                      <w:rPr>
                        <w:rFonts w:ascii="Arial" w:hAnsi="Arial" w:cs="Arial"/>
                        <w:color w:val="656565"/>
                        <w:sz w:val="12"/>
                        <w:szCs w:val="12"/>
                        <w:lang w:val="es-ES_tradnl"/>
                      </w:rPr>
                      <w:t>www.caixabank</w:t>
                    </w:r>
                    <w:r>
                      <w:rPr>
                        <w:rFonts w:ascii="Arial" w:hAnsi="Arial" w:cs="Arial"/>
                        <w:color w:val="656565"/>
                        <w:sz w:val="12"/>
                        <w:szCs w:val="12"/>
                        <w:lang w:val="es-ES_tradnl"/>
                      </w:rPr>
                      <w:t>dualiza.es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1" allowOverlap="1" wp14:anchorId="4747E6E1" wp14:editId="2C712712">
          <wp:simplePos x="0" y="0"/>
          <wp:positionH relativeFrom="margin">
            <wp:posOffset>1211580</wp:posOffset>
          </wp:positionH>
          <wp:positionV relativeFrom="paragraph">
            <wp:posOffset>-266700</wp:posOffset>
          </wp:positionV>
          <wp:extent cx="4581525" cy="740781"/>
          <wp:effectExtent l="0" t="0" r="0" b="2540"/>
          <wp:wrapNone/>
          <wp:docPr id="1295912874" name="Imagen 1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5912874" name="Imagen 1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81525" cy="740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 wp14:anchorId="0BF4B582" wp14:editId="45E3F925">
              <wp:simplePos x="0" y="0"/>
              <wp:positionH relativeFrom="column">
                <wp:posOffset>-444500</wp:posOffset>
              </wp:positionH>
              <wp:positionV relativeFrom="paragraph">
                <wp:posOffset>-294006</wp:posOffset>
              </wp:positionV>
              <wp:extent cx="6286500" cy="0"/>
              <wp:effectExtent l="0" t="0" r="0" b="0"/>
              <wp:wrapNone/>
              <wp:docPr id="5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ln w="3175" cmpd="sng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081E238C" id="Conector recto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35pt,-23.15pt" to="460pt,-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" strokecolor="gray [1629]" strokeweight=".25pt">
              <v:stroke joinstyle="miter"/>
              <o:lock v:ext="edit" shapetype="f"/>
            </v:line>
          </w:pict>
        </mc:Fallback>
      </mc:AlternateConten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E86D87" w14:textId="77777777" w:rsidR="0083631E" w:rsidRDefault="0083631E">
      <w:r>
        <w:separator/>
      </w:r>
    </w:p>
  </w:footnote>
  <w:footnote w:type="continuationSeparator" w:id="0">
    <w:p w14:paraId="06BA6474" w14:textId="77777777" w:rsidR="0083631E" w:rsidRDefault="00836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A2D7D" w14:textId="77777777" w:rsidR="004112D2" w:rsidRDefault="004112D2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FDC54C1" wp14:editId="22AC5C63">
          <wp:simplePos x="0" y="0"/>
          <wp:positionH relativeFrom="column">
            <wp:posOffset>-401955</wp:posOffset>
          </wp:positionH>
          <wp:positionV relativeFrom="paragraph">
            <wp:posOffset>239395</wp:posOffset>
          </wp:positionV>
          <wp:extent cx="2240280" cy="273050"/>
          <wp:effectExtent l="0" t="0" r="0" b="0"/>
          <wp:wrapTopAndBottom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0280" cy="27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610780" wp14:editId="2A69828F">
              <wp:simplePos x="0" y="0"/>
              <wp:positionH relativeFrom="column">
                <wp:posOffset>-418465</wp:posOffset>
              </wp:positionH>
              <wp:positionV relativeFrom="paragraph">
                <wp:posOffset>649605</wp:posOffset>
              </wp:positionV>
              <wp:extent cx="6248400" cy="179705"/>
              <wp:effectExtent l="0" t="0" r="0" b="0"/>
              <wp:wrapThrough wrapText="bothSides">
                <wp:wrapPolygon edited="0">
                  <wp:start x="0" y="0"/>
                  <wp:lineTo x="0" y="18318"/>
                  <wp:lineTo x="21534" y="18318"/>
                  <wp:lineTo x="21534" y="0"/>
                  <wp:lineTo x="0" y="0"/>
                </wp:wrapPolygon>
              </wp:wrapThrough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48400" cy="179705"/>
                      </a:xfrm>
                      <a:prstGeom prst="rect">
                        <a:avLst/>
                      </a:prstGeom>
                      <a:solidFill>
                        <a:srgbClr val="DBDEDD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C282709" w14:textId="77777777" w:rsidR="004112D2" w:rsidRDefault="004112D2" w:rsidP="00792603">
                          <w:pPr>
                            <w:jc w:val="center"/>
                          </w:pPr>
                        </w:p>
                        <w:p w14:paraId="6B6E5557" w14:textId="77777777" w:rsidR="004112D2" w:rsidRDefault="004112D2" w:rsidP="0079260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49610780" id="Rectángulo 17" o:spid="_x0000_s1026" style="position:absolute;margin-left:-32.95pt;margin-top:51.15pt;width:492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" fillcolor="#dbdedd" stroked="f" strokeweight=".5pt">
              <v:textbox>
                <w:txbxContent>
                  <w:p w14:paraId="3C282709" w14:textId="77777777" w:rsidR="004112D2" w:rsidRDefault="004112D2" w:rsidP="00792603">
                    <w:pPr>
                      <w:jc w:val="center"/>
                    </w:pPr>
                  </w:p>
                  <w:p w14:paraId="6B6E5557" w14:textId="77777777" w:rsidR="004112D2" w:rsidRDefault="004112D2" w:rsidP="00792603"/>
                </w:txbxContent>
              </v:textbox>
              <w10:wrap type="through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C16C3"/>
    <w:multiLevelType w:val="hybridMultilevel"/>
    <w:tmpl w:val="F3C4390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36CF4"/>
    <w:multiLevelType w:val="hybridMultilevel"/>
    <w:tmpl w:val="1534EB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73691"/>
    <w:multiLevelType w:val="hybridMultilevel"/>
    <w:tmpl w:val="506251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E5550E"/>
    <w:multiLevelType w:val="hybridMultilevel"/>
    <w:tmpl w:val="6F78B97E"/>
    <w:lvl w:ilvl="0" w:tplc="0020474A">
      <w:start w:val="1"/>
      <w:numFmt w:val="bullet"/>
      <w:lvlText w:val=""/>
      <w:lvlJc w:val="left"/>
      <w:pPr>
        <w:ind w:left="213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1"/>
    <w:rsid w:val="00065171"/>
    <w:rsid w:val="003D4DF1"/>
    <w:rsid w:val="004112D2"/>
    <w:rsid w:val="005D0B4F"/>
    <w:rsid w:val="007A12FE"/>
    <w:rsid w:val="0083631E"/>
    <w:rsid w:val="00B904DA"/>
    <w:rsid w:val="00C80C32"/>
    <w:rsid w:val="00CC47F8"/>
    <w:rsid w:val="00F2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A1A8"/>
  <w15:chartTrackingRefBased/>
  <w15:docId w15:val="{5D52FBA8-F150-4BF0-B147-1AF747C88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4DF1"/>
    <w:pPr>
      <w:spacing w:after="0" w:line="240" w:lineRule="auto"/>
    </w:pPr>
    <w:rPr>
      <w:rFonts w:eastAsiaTheme="minorEastAsia"/>
      <w:kern w:val="0"/>
      <w:sz w:val="24"/>
      <w:szCs w:val="24"/>
      <w:lang w:val="en-GB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D4D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D4D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D4D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D4D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D4D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D4DF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D4DF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D4DF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D4DF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D4D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D4D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D4D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D4DF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D4DF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D4DF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D4DF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D4DF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D4DF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D4D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D4D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D4D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D4D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D4D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D4DF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D4DF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D4DF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D4D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D4DF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D4DF1"/>
    <w:rPr>
      <w:b/>
      <w:bCs/>
      <w:smallCaps/>
      <w:color w:val="0F4761" w:themeColor="accent1" w:themeShade="BF"/>
      <w:spacing w:val="5"/>
    </w:rPr>
  </w:style>
  <w:style w:type="paragraph" w:customStyle="1" w:styleId="Prrafobsico">
    <w:name w:val="[Párrafo básico]"/>
    <w:basedOn w:val="Normal"/>
    <w:uiPriority w:val="99"/>
    <w:rsid w:val="003D4DF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3D4DF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4DF1"/>
    <w:rPr>
      <w:rFonts w:eastAsiaTheme="minorEastAsia"/>
      <w:kern w:val="0"/>
      <w:sz w:val="24"/>
      <w:szCs w:val="24"/>
      <w:lang w:val="en-GB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D4DF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4DF1"/>
    <w:rPr>
      <w:rFonts w:eastAsiaTheme="minorEastAsia"/>
      <w:kern w:val="0"/>
      <w:sz w:val="24"/>
      <w:szCs w:val="24"/>
      <w:lang w:val="en-GB" w:eastAsia="es-ES"/>
      <w14:ligatures w14:val="none"/>
    </w:rPr>
  </w:style>
  <w:style w:type="character" w:styleId="Nmerodepgina">
    <w:name w:val="page number"/>
    <w:basedOn w:val="Fuentedeprrafopredeter"/>
    <w:uiPriority w:val="99"/>
    <w:semiHidden/>
    <w:unhideWhenUsed/>
    <w:rsid w:val="003D4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565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 Caixabank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SANCHEZ PEREZ</dc:creator>
  <cp:keywords/>
  <dc:description/>
  <cp:lastModifiedBy>Esther Alonso Cubillo</cp:lastModifiedBy>
  <cp:revision>2</cp:revision>
  <dcterms:created xsi:type="dcterms:W3CDTF">2025-02-04T07:38:00Z</dcterms:created>
  <dcterms:modified xsi:type="dcterms:W3CDTF">2025-02-04T11:12:00Z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d86bc70-2a05-490c-b199-8f0f8e614d89_Enabled">
    <vt:lpwstr>true</vt:lpwstr>
  </property>
  <property fmtid="{D5CDD505-2E9C-101B-9397-08002B2CF9AE}" pid="3" name="MSIP_Label_5d86bc70-2a05-490c-b199-8f0f8e614d89_SetDate">
    <vt:lpwstr>2025-02-04T08:13:46Z</vt:lpwstr>
  </property>
  <property fmtid="{D5CDD505-2E9C-101B-9397-08002B2CF9AE}" pid="4" name="MSIP_Label_5d86bc70-2a05-490c-b199-8f0f8e614d89_Method">
    <vt:lpwstr>Privileged</vt:lpwstr>
  </property>
  <property fmtid="{D5CDD505-2E9C-101B-9397-08002B2CF9AE}" pid="5" name="MSIP_Label_5d86bc70-2a05-490c-b199-8f0f8e614d89_Name">
    <vt:lpwstr>5d86bc70-2a05-490c-b199-8f0f8e614d89</vt:lpwstr>
  </property>
  <property fmtid="{D5CDD505-2E9C-101B-9397-08002B2CF9AE}" pid="6" name="MSIP_Label_5d86bc70-2a05-490c-b199-8f0f8e614d89_SiteId">
    <vt:lpwstr>5df31d35-3ba9-481e-a3c8-ff9be3ee783b</vt:lpwstr>
  </property>
  <property fmtid="{D5CDD505-2E9C-101B-9397-08002B2CF9AE}" pid="7" name="MSIP_Label_5d86bc70-2a05-490c-b199-8f0f8e614d89_ActionId">
    <vt:lpwstr>f2dbb117-2202-492e-bd62-d18bf5ad6e32</vt:lpwstr>
  </property>
  <property fmtid="{D5CDD505-2E9C-101B-9397-08002B2CF9AE}" pid="8" name="MSIP_Label_5d86bc70-2a05-490c-b199-8f0f8e614d89_ContentBits">
    <vt:lpwstr>0</vt:lpwstr>
  </property>
</Properties>
</file>