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C9377" w14:textId="69E29EE2" w:rsidR="00865060" w:rsidRPr="00BC56A1" w:rsidRDefault="00865060" w:rsidP="00E67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Theme="minorHAnsi" w:hAnsiTheme="minorHAnsi" w:cs="Arial"/>
          <w:sz w:val="22"/>
          <w:szCs w:val="22"/>
        </w:rPr>
      </w:pPr>
    </w:p>
    <w:p w14:paraId="31578234" w14:textId="052AD405" w:rsidR="00BC56A1" w:rsidRDefault="00BC56A1" w:rsidP="00E67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Theme="minorHAnsi" w:hAnsiTheme="minorHAnsi" w:cs="Arial"/>
          <w:sz w:val="22"/>
          <w:szCs w:val="22"/>
        </w:rPr>
      </w:pPr>
    </w:p>
    <w:p w14:paraId="57147019" w14:textId="77777777" w:rsidR="00BC56A1" w:rsidRPr="00BC56A1" w:rsidRDefault="00BC56A1" w:rsidP="00E67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Theme="minorHAnsi" w:hAnsiTheme="minorHAnsi" w:cs="Arial"/>
          <w:sz w:val="22"/>
          <w:szCs w:val="22"/>
        </w:rPr>
      </w:pPr>
    </w:p>
    <w:p w14:paraId="6C424D12" w14:textId="34834EA3" w:rsidR="00760008" w:rsidRPr="00D3203E" w:rsidRDefault="00760008" w:rsidP="00E67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D3203E">
        <w:rPr>
          <w:rFonts w:asciiTheme="minorHAnsi" w:hAnsiTheme="minorHAnsi" w:cs="Arial"/>
          <w:b/>
          <w:sz w:val="28"/>
          <w:szCs w:val="28"/>
        </w:rPr>
        <w:t>NOTA DE PRENSA</w:t>
      </w:r>
    </w:p>
    <w:p w14:paraId="4693908B" w14:textId="347DC676" w:rsidR="00D675EE" w:rsidRDefault="00D675EE" w:rsidP="00E67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Theme="minorHAnsi" w:hAnsiTheme="minorHAnsi" w:cs="Arial"/>
          <w:sz w:val="22"/>
          <w:szCs w:val="22"/>
        </w:rPr>
      </w:pPr>
    </w:p>
    <w:p w14:paraId="26628FB7" w14:textId="18A244A1" w:rsidR="009D62F4" w:rsidRPr="00D3203E" w:rsidRDefault="009D62F4" w:rsidP="00E67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Theme="minorHAnsi" w:hAnsiTheme="minorHAnsi" w:cs="Arial"/>
          <w:sz w:val="22"/>
          <w:szCs w:val="22"/>
        </w:rPr>
      </w:pPr>
    </w:p>
    <w:p w14:paraId="242F8FAF" w14:textId="4FA7F315" w:rsidR="004F62A6" w:rsidRPr="00D3203E" w:rsidRDefault="004F62A6" w:rsidP="00E67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Theme="minorHAnsi" w:hAnsiTheme="minorHAnsi" w:cs="Arial"/>
          <w:sz w:val="22"/>
          <w:szCs w:val="22"/>
        </w:rPr>
      </w:pPr>
    </w:p>
    <w:p w14:paraId="2A162093" w14:textId="52A57CFE" w:rsidR="009918BE" w:rsidRDefault="009918BE" w:rsidP="000F6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Theme="minorHAnsi" w:hAnsiTheme="minorHAnsi" w:cs="Arial"/>
          <w:b/>
          <w:sz w:val="40"/>
          <w:szCs w:val="40"/>
        </w:rPr>
      </w:pPr>
      <w:r w:rsidRPr="009918BE">
        <w:rPr>
          <w:rFonts w:asciiTheme="minorHAnsi" w:hAnsiTheme="minorHAnsi" w:cs="Arial"/>
          <w:b/>
          <w:sz w:val="40"/>
          <w:szCs w:val="40"/>
        </w:rPr>
        <w:t>La Fundación Atapuerca cierra su 25 aniversario con la presentación del libro “Alcanzado el futuro”</w:t>
      </w:r>
      <w:r w:rsidR="0086538B">
        <w:rPr>
          <w:rFonts w:asciiTheme="minorHAnsi" w:hAnsiTheme="minorHAnsi" w:cs="Arial"/>
          <w:b/>
          <w:sz w:val="40"/>
          <w:szCs w:val="40"/>
        </w:rPr>
        <w:t>, en cuya edición ha colaborado FAE</w:t>
      </w:r>
    </w:p>
    <w:p w14:paraId="616CA421" w14:textId="0F75A3E8" w:rsidR="009918BE" w:rsidRDefault="009918BE" w:rsidP="000F6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21E5CF90" w14:textId="77777777" w:rsidR="00F5275D" w:rsidRDefault="00F5275D" w:rsidP="000F6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24A11929" w14:textId="77777777" w:rsidR="004A629E" w:rsidRDefault="004A629E" w:rsidP="000F6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14:paraId="4A66B3A2" w14:textId="64E66AAB" w:rsidR="00E213C4" w:rsidRPr="00E213C4" w:rsidRDefault="006A4719" w:rsidP="00D10C3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203E">
        <w:rPr>
          <w:rFonts w:asciiTheme="minorHAnsi" w:hAnsiTheme="minorHAnsi" w:cstheme="minorHAnsi"/>
          <w:b/>
          <w:bCs/>
          <w:sz w:val="22"/>
          <w:szCs w:val="22"/>
        </w:rPr>
        <w:t>Ibeas de Juarros (Burgos)</w:t>
      </w:r>
      <w:r w:rsidR="00720E94" w:rsidRPr="00D3203E">
        <w:rPr>
          <w:rFonts w:asciiTheme="minorHAnsi" w:hAnsiTheme="minorHAnsi" w:cstheme="minorHAnsi"/>
          <w:b/>
          <w:bCs/>
          <w:sz w:val="22"/>
          <w:szCs w:val="22"/>
        </w:rPr>
        <w:t>, a</w:t>
      </w:r>
      <w:r w:rsidR="007B5260" w:rsidRPr="00D3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18BE">
        <w:rPr>
          <w:rFonts w:asciiTheme="minorHAnsi" w:hAnsiTheme="minorHAnsi" w:cstheme="minorHAnsi"/>
          <w:b/>
          <w:sz w:val="22"/>
          <w:szCs w:val="22"/>
        </w:rPr>
        <w:t>4 de abril de 2025</w:t>
      </w:r>
      <w:r w:rsidR="00E213C4" w:rsidRPr="00E213C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213C4" w:rsidRPr="00E213C4">
        <w:rPr>
          <w:rFonts w:asciiTheme="minorHAnsi" w:hAnsiTheme="minorHAnsi" w:cstheme="minorHAnsi"/>
          <w:sz w:val="22"/>
          <w:szCs w:val="22"/>
        </w:rPr>
        <w:t xml:space="preserve">La Fundación Atapuerca culmina las celebraciones de su 25 aniversario con la presentación del libro conmemorativo </w:t>
      </w:r>
      <w:r w:rsidR="00E213C4" w:rsidRPr="00F5275D">
        <w:rPr>
          <w:rFonts w:asciiTheme="minorHAnsi" w:hAnsiTheme="minorHAnsi" w:cstheme="minorHAnsi"/>
          <w:i/>
          <w:sz w:val="22"/>
          <w:szCs w:val="22"/>
        </w:rPr>
        <w:t>Alcanzado el futuro</w:t>
      </w:r>
      <w:r w:rsidR="00E213C4" w:rsidRPr="00E213C4">
        <w:rPr>
          <w:rFonts w:asciiTheme="minorHAnsi" w:hAnsiTheme="minorHAnsi" w:cstheme="minorHAnsi"/>
          <w:sz w:val="22"/>
          <w:szCs w:val="22"/>
        </w:rPr>
        <w:t>, que recorre su historia y ofrece una visión sobre el futuro de la entidad. Esta publicación ha sido posible gracias al apoyo del Patronato de la Fundación, la colaboración de la Fundación Círculo Burgos y la Confederación de Asociaciones Empresariales de Burgos (FAE).</w:t>
      </w:r>
    </w:p>
    <w:p w14:paraId="610638B3" w14:textId="77777777" w:rsidR="00E213C4" w:rsidRPr="00E213C4" w:rsidRDefault="00E213C4" w:rsidP="00D10C3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6BA059E" w14:textId="625BBC5B" w:rsidR="00E213C4" w:rsidRDefault="00E213C4" w:rsidP="00D10C3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13C4">
        <w:rPr>
          <w:rFonts w:asciiTheme="minorHAnsi" w:hAnsiTheme="minorHAnsi" w:cstheme="minorHAnsi"/>
          <w:sz w:val="22"/>
          <w:szCs w:val="22"/>
        </w:rPr>
        <w:t xml:space="preserve">La rueda de prensa de </w:t>
      </w:r>
      <w:r w:rsidR="009B5DC6">
        <w:rPr>
          <w:rFonts w:asciiTheme="minorHAnsi" w:hAnsiTheme="minorHAnsi" w:cstheme="minorHAnsi"/>
          <w:sz w:val="22"/>
          <w:szCs w:val="22"/>
        </w:rPr>
        <w:t xml:space="preserve">la </w:t>
      </w:r>
      <w:r w:rsidRPr="00E213C4">
        <w:rPr>
          <w:rFonts w:asciiTheme="minorHAnsi" w:hAnsiTheme="minorHAnsi" w:cstheme="minorHAnsi"/>
          <w:sz w:val="22"/>
          <w:szCs w:val="22"/>
        </w:rPr>
        <w:t xml:space="preserve">presentación del libro ha contado con la presencia de representantes </w:t>
      </w:r>
      <w:r>
        <w:rPr>
          <w:rFonts w:asciiTheme="minorHAnsi" w:hAnsiTheme="minorHAnsi" w:cstheme="minorHAnsi"/>
          <w:sz w:val="22"/>
          <w:szCs w:val="22"/>
        </w:rPr>
        <w:t xml:space="preserve">de la Fundación Atapuerca y </w:t>
      </w:r>
      <w:r w:rsidRPr="00E213C4">
        <w:rPr>
          <w:rFonts w:asciiTheme="minorHAnsi" w:hAnsiTheme="minorHAnsi" w:cstheme="minorHAnsi"/>
          <w:sz w:val="22"/>
          <w:szCs w:val="22"/>
        </w:rPr>
        <w:t>de las entidades colaboradoras: Antonio Miguel Méndez Pozo, presidente de la Fundación Atapuerca; Eudald Carbonell i Roura, vicepresidente de la Fundación Atapuerca; Emilio de Domingo Angulo, presidente de la Fundación Círculo Burgos; y Miguel Ángel Benavente de Castro, presidente de la Confederación de Asociaciones Empresariales de Burgos (FAE).</w:t>
      </w:r>
    </w:p>
    <w:p w14:paraId="4A8FA86F" w14:textId="043D86F1" w:rsidR="00D676AC" w:rsidRDefault="00D676AC" w:rsidP="00D10C3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F4FB38" w14:textId="5E1DBB27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D676AC">
        <w:rPr>
          <w:rFonts w:asciiTheme="minorHAnsi" w:hAnsiTheme="minorHAnsi" w:cstheme="minorHAnsi"/>
          <w:sz w:val="22"/>
          <w:szCs w:val="22"/>
        </w:rPr>
        <w:t>ste evento tiene lugar casi un año después de la Gala del 25 aniversario de la Fundación Atapuerca, celebrada el 6 de mayo de 2024 en el Fórum Evolución Burgos. En aquella ocasión, se presentó la trayectoria de la Fundación junto con el programa de actividades conmemorativas. La gala reunió a más de 450 asistentes, entre ellos autoridades, patronos, colaboradores, miembros del Equipo Investigador de Atapuerca (EIA), personal de la Fundación, medios de comunicación y numerosos amigos del proyecto. A partir de ese evento, se llevaron a cabo múltiples actividades culturales a lo largo del año, impulsadas por los Patronos Mecenas de la Fundación Atapuerca y nuevas entidades colaboradoras que se sumaron a la conmemoración o incrementaron sus aportaciones, como la Fundación Círculo Burgos y FAE.</w:t>
      </w:r>
    </w:p>
    <w:p w14:paraId="335664DE" w14:textId="1106E1E5" w:rsid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468641B" w14:textId="7D28B1A1" w:rsidR="00D676AC" w:rsidRDefault="00D676AC" w:rsidP="00D676A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76AC">
        <w:rPr>
          <w:rFonts w:asciiTheme="minorHAnsi" w:hAnsiTheme="minorHAnsi" w:cstheme="minorHAnsi"/>
          <w:b/>
          <w:sz w:val="22"/>
          <w:szCs w:val="22"/>
        </w:rPr>
        <w:t>Un libro con historia y visión de futuro</w:t>
      </w:r>
    </w:p>
    <w:p w14:paraId="1D336740" w14:textId="77777777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D50FEB" w14:textId="77777777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6AC">
        <w:rPr>
          <w:rFonts w:asciiTheme="minorHAnsi" w:hAnsiTheme="minorHAnsi" w:cstheme="minorHAnsi"/>
          <w:i/>
          <w:sz w:val="22"/>
          <w:szCs w:val="22"/>
        </w:rPr>
        <w:t>Alcanzado el futuro</w:t>
      </w:r>
      <w:r w:rsidRPr="00D676AC">
        <w:rPr>
          <w:rFonts w:asciiTheme="minorHAnsi" w:hAnsiTheme="minorHAnsi" w:cstheme="minorHAnsi"/>
          <w:sz w:val="22"/>
          <w:szCs w:val="22"/>
        </w:rPr>
        <w:t xml:space="preserve"> es un recorrido por los 25 años de la Fundación Atapuerca, destacando su impacto en el ámbito científico y social, con una mirada proyectada hacia el futuro. La idea de esta publicación surge de uno de los impulsores de la Fundación, su actual vicepresidente, Eudald Carbonell.</w:t>
      </w:r>
    </w:p>
    <w:p w14:paraId="1FD04F03" w14:textId="77777777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573F91D" w14:textId="7387D52B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6AC">
        <w:rPr>
          <w:rFonts w:asciiTheme="minorHAnsi" w:hAnsiTheme="minorHAnsi" w:cstheme="minorHAnsi"/>
          <w:sz w:val="22"/>
          <w:szCs w:val="22"/>
        </w:rPr>
        <w:t xml:space="preserve">A través de sus páginas, los lectores podrán conocer los logros más significativos de la Fundación, la evolución de sus infraestructuras y la expansión de sus objetivos. El libro incluye mensajes institucionales de figuras clave para la Fundación y el proyecto Atapuerca, como </w:t>
      </w:r>
      <w:r>
        <w:rPr>
          <w:rFonts w:asciiTheme="minorHAnsi" w:hAnsiTheme="minorHAnsi" w:cstheme="minorHAnsi"/>
          <w:sz w:val="22"/>
          <w:szCs w:val="22"/>
        </w:rPr>
        <w:t>el presidente,</w:t>
      </w:r>
      <w:r w:rsidRPr="00D676AC">
        <w:rPr>
          <w:rFonts w:asciiTheme="minorHAnsi" w:hAnsiTheme="minorHAnsi" w:cstheme="minorHAnsi"/>
          <w:sz w:val="22"/>
          <w:szCs w:val="22"/>
        </w:rPr>
        <w:t xml:space="preserve"> vicepresidentes</w:t>
      </w:r>
      <w:r>
        <w:rPr>
          <w:rFonts w:asciiTheme="minorHAnsi" w:hAnsiTheme="minorHAnsi" w:cstheme="minorHAnsi"/>
          <w:sz w:val="22"/>
          <w:szCs w:val="22"/>
        </w:rPr>
        <w:t>, directora general y secretario</w:t>
      </w:r>
      <w:r w:rsidRPr="00D676AC">
        <w:rPr>
          <w:rFonts w:asciiTheme="minorHAnsi" w:hAnsiTheme="minorHAnsi" w:cstheme="minorHAnsi"/>
          <w:sz w:val="22"/>
          <w:szCs w:val="22"/>
        </w:rPr>
        <w:t xml:space="preserve"> de la entidad, así como la presidenta de honor, Su Majestad la Reina Doña Sofía. También destaca las diversas iniciativas de promoción científica y social que han definido la labor de la Fundación. En su sección </w:t>
      </w:r>
      <w:r w:rsidRPr="00D676AC">
        <w:rPr>
          <w:rFonts w:asciiTheme="minorHAnsi" w:hAnsiTheme="minorHAnsi" w:cstheme="minorHAnsi"/>
          <w:sz w:val="22"/>
          <w:szCs w:val="22"/>
        </w:rPr>
        <w:lastRenderedPageBreak/>
        <w:t xml:space="preserve">final, la obra invita a continuar construyendo sobre estos 25 años de éxitos, reafirmando el compromiso con la ciencia, la evolución y la </w:t>
      </w:r>
      <w:r>
        <w:rPr>
          <w:rFonts w:asciiTheme="minorHAnsi" w:hAnsiTheme="minorHAnsi" w:cstheme="minorHAnsi"/>
          <w:sz w:val="22"/>
          <w:szCs w:val="22"/>
        </w:rPr>
        <w:t>socialización.</w:t>
      </w:r>
    </w:p>
    <w:p w14:paraId="1D288AE7" w14:textId="77777777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76590B1" w14:textId="15FB3EEF" w:rsidR="00D676AC" w:rsidRDefault="00BC56A1" w:rsidP="00D676A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Trabajando para la especie</w:t>
      </w:r>
    </w:p>
    <w:p w14:paraId="3996E0AE" w14:textId="77777777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6CA8CC" w14:textId="0D590D54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6AC">
        <w:rPr>
          <w:rFonts w:asciiTheme="minorHAnsi" w:hAnsiTheme="minorHAnsi" w:cstheme="minorHAnsi"/>
          <w:sz w:val="22"/>
          <w:szCs w:val="22"/>
        </w:rPr>
        <w:t xml:space="preserve">Eudald Carbonell, vicepresidente de la Fundación Atapuerca, </w:t>
      </w:r>
      <w:r w:rsidR="00BC56A1">
        <w:rPr>
          <w:rFonts w:asciiTheme="minorHAnsi" w:hAnsiTheme="minorHAnsi" w:cstheme="minorHAnsi"/>
          <w:sz w:val="22"/>
          <w:szCs w:val="22"/>
        </w:rPr>
        <w:t xml:space="preserve">concluye en este libro </w:t>
      </w:r>
      <w:r w:rsidRPr="00D676AC">
        <w:rPr>
          <w:rFonts w:asciiTheme="minorHAnsi" w:hAnsiTheme="minorHAnsi" w:cstheme="minorHAnsi"/>
          <w:sz w:val="22"/>
          <w:szCs w:val="22"/>
        </w:rPr>
        <w:t>que el futuro de la entidad se enfoca en avanzar con una visión de "</w:t>
      </w:r>
      <w:proofErr w:type="spellStart"/>
      <w:r w:rsidRPr="00D676AC">
        <w:rPr>
          <w:rFonts w:asciiTheme="minorHAnsi" w:hAnsiTheme="minorHAnsi" w:cstheme="minorHAnsi"/>
          <w:sz w:val="22"/>
          <w:szCs w:val="22"/>
        </w:rPr>
        <w:t>planetización</w:t>
      </w:r>
      <w:proofErr w:type="spellEnd"/>
      <w:r w:rsidRPr="00D676AC">
        <w:rPr>
          <w:rFonts w:asciiTheme="minorHAnsi" w:hAnsiTheme="minorHAnsi" w:cstheme="minorHAnsi"/>
          <w:sz w:val="22"/>
          <w:szCs w:val="22"/>
        </w:rPr>
        <w:t>", un concepto que plantea como alternativa al actual modelo de globalización. La Fundación apuesta por una evolución responsable y un progreso consciente, aplicando el conocimiento adquirido a lo largo de los años para generar un pensamiento operativo que asegure la continuidad de nuestra especie.</w:t>
      </w:r>
    </w:p>
    <w:p w14:paraId="3994736D" w14:textId="77777777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F1CE3DC" w14:textId="2A73B89A" w:rsid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6AC">
        <w:rPr>
          <w:rFonts w:asciiTheme="minorHAnsi" w:hAnsiTheme="minorHAnsi" w:cstheme="minorHAnsi"/>
          <w:sz w:val="22"/>
          <w:szCs w:val="22"/>
        </w:rPr>
        <w:t xml:space="preserve">En este sentido, la Fundación trabajará sobre seis ejes clave, </w:t>
      </w:r>
      <w:r w:rsidR="00BC56A1">
        <w:rPr>
          <w:rFonts w:asciiTheme="minorHAnsi" w:hAnsiTheme="minorHAnsi" w:cstheme="minorHAnsi"/>
          <w:sz w:val="22"/>
          <w:szCs w:val="22"/>
        </w:rPr>
        <w:t xml:space="preserve">las </w:t>
      </w:r>
      <w:r w:rsidR="00BC56A1" w:rsidRPr="00BC56A1">
        <w:rPr>
          <w:rFonts w:asciiTheme="minorHAnsi" w:hAnsiTheme="minorHAnsi" w:cstheme="minorHAnsi"/>
          <w:sz w:val="22"/>
          <w:szCs w:val="22"/>
        </w:rPr>
        <w:t>excavaciones en</w:t>
      </w:r>
      <w:r w:rsidR="00BC56A1">
        <w:rPr>
          <w:rFonts w:asciiTheme="minorHAnsi" w:hAnsiTheme="minorHAnsi" w:cstheme="minorHAnsi"/>
          <w:sz w:val="22"/>
          <w:szCs w:val="22"/>
        </w:rPr>
        <w:t xml:space="preserve"> los yacimientos de la sierra de</w:t>
      </w:r>
      <w:r w:rsidR="00BC56A1" w:rsidRPr="00BC56A1">
        <w:rPr>
          <w:rFonts w:asciiTheme="minorHAnsi" w:hAnsiTheme="minorHAnsi" w:cstheme="minorHAnsi"/>
          <w:sz w:val="22"/>
          <w:szCs w:val="22"/>
        </w:rPr>
        <w:t xml:space="preserve"> Atapuerca, apoyo del patronato, desarrollo académico e investigador, socialización del conocimiento, asesoramiento en proyectos culturales y científicos, y la participación en iniciativas nacionales e internacionales.</w:t>
      </w:r>
      <w:r w:rsidR="00BC56A1">
        <w:rPr>
          <w:rFonts w:asciiTheme="minorHAnsi" w:hAnsiTheme="minorHAnsi" w:cstheme="minorHAnsi"/>
          <w:sz w:val="22"/>
          <w:szCs w:val="22"/>
        </w:rPr>
        <w:t xml:space="preserve"> </w:t>
      </w:r>
      <w:r w:rsidRPr="00D676AC">
        <w:rPr>
          <w:rFonts w:asciiTheme="minorHAnsi" w:hAnsiTheme="minorHAnsi" w:cstheme="minorHAnsi"/>
          <w:sz w:val="22"/>
          <w:szCs w:val="22"/>
        </w:rPr>
        <w:t>La Fundación Atapuerca seguirá consolidándose como un referente en la comprensión y conservación de la evolución humana, enfrentando los retos del futuro con una visión de sostenibilidad e interconexión global.</w:t>
      </w:r>
    </w:p>
    <w:p w14:paraId="625E186E" w14:textId="77777777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EDC25ED" w14:textId="77777777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76AC">
        <w:rPr>
          <w:rFonts w:asciiTheme="minorHAnsi" w:hAnsiTheme="minorHAnsi" w:cstheme="minorHAnsi"/>
          <w:b/>
          <w:sz w:val="22"/>
          <w:szCs w:val="22"/>
        </w:rPr>
        <w:t>Agradecimientos</w:t>
      </w:r>
    </w:p>
    <w:p w14:paraId="111F69C0" w14:textId="77777777" w:rsid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EA7D980" w14:textId="5E83CF9D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6AC">
        <w:rPr>
          <w:rFonts w:asciiTheme="minorHAnsi" w:hAnsiTheme="minorHAnsi" w:cstheme="minorHAnsi"/>
          <w:sz w:val="22"/>
          <w:szCs w:val="22"/>
        </w:rPr>
        <w:t xml:space="preserve">La Fundación Atapuerca quiere expresar su más sincero agradecimiento a todas las entidades y personas que han participado en la realización de esta publicación. En primer lugar, a sus patronos y colaboradores por su apoyo continuo, en especial a la Confederación de Asociaciones Empresariales de Burgos (FAE) y la Fundación Círculo </w:t>
      </w:r>
      <w:r w:rsidRPr="00FF61E8">
        <w:rPr>
          <w:rFonts w:asciiTheme="minorHAnsi" w:hAnsiTheme="minorHAnsi" w:cstheme="minorHAnsi"/>
          <w:sz w:val="22"/>
          <w:szCs w:val="22"/>
        </w:rPr>
        <w:t xml:space="preserve">Burgos, </w:t>
      </w:r>
      <w:r w:rsidR="00AE1A24" w:rsidRPr="00FF61E8">
        <w:rPr>
          <w:rFonts w:asciiTheme="minorHAnsi" w:hAnsiTheme="minorHAnsi" w:cstheme="minorHAnsi"/>
          <w:sz w:val="22"/>
          <w:szCs w:val="22"/>
        </w:rPr>
        <w:t xml:space="preserve">colaboradores </w:t>
      </w:r>
      <w:r w:rsidRPr="00FF61E8">
        <w:rPr>
          <w:rFonts w:asciiTheme="minorHAnsi" w:hAnsiTheme="minorHAnsi" w:cstheme="minorHAnsi"/>
          <w:sz w:val="22"/>
          <w:szCs w:val="22"/>
        </w:rPr>
        <w:t>principales de esta edición.</w:t>
      </w:r>
    </w:p>
    <w:p w14:paraId="384FECA0" w14:textId="77777777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3589F8" w14:textId="77777777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6AC">
        <w:rPr>
          <w:rFonts w:asciiTheme="minorHAnsi" w:hAnsiTheme="minorHAnsi" w:cstheme="minorHAnsi"/>
          <w:sz w:val="22"/>
          <w:szCs w:val="22"/>
        </w:rPr>
        <w:t>También agradece al Equipo Investigador de Atapuerca, al equipo de la Fundación Atapuerca, a los medios de comunicación y a todas las personas que contribuyen a que este gran proyecto siga creciendo.</w:t>
      </w:r>
    </w:p>
    <w:p w14:paraId="39FAD2C0" w14:textId="77777777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673D9B4" w14:textId="1ABCA08C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6AC">
        <w:rPr>
          <w:rFonts w:asciiTheme="minorHAnsi" w:hAnsiTheme="minorHAnsi" w:cstheme="minorHAnsi"/>
          <w:sz w:val="22"/>
          <w:szCs w:val="22"/>
        </w:rPr>
        <w:t xml:space="preserve">Asimismo, </w:t>
      </w:r>
      <w:r>
        <w:rPr>
          <w:rFonts w:asciiTheme="minorHAnsi" w:hAnsiTheme="minorHAnsi" w:cstheme="minorHAnsi"/>
          <w:sz w:val="22"/>
          <w:szCs w:val="22"/>
        </w:rPr>
        <w:t xml:space="preserve">agradece a </w:t>
      </w:r>
      <w:r w:rsidRPr="00D676AC">
        <w:rPr>
          <w:rFonts w:asciiTheme="minorHAnsi" w:hAnsiTheme="minorHAnsi" w:cstheme="minorHAnsi"/>
          <w:sz w:val="22"/>
          <w:szCs w:val="22"/>
        </w:rPr>
        <w:t xml:space="preserve">las entidades y personas que han cedido fotografías para esta publicación, entre ellas: Berkeley </w:t>
      </w:r>
      <w:proofErr w:type="spellStart"/>
      <w:r w:rsidRPr="00D676AC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D676AC">
        <w:rPr>
          <w:rFonts w:asciiTheme="minorHAnsi" w:hAnsiTheme="minorHAnsi" w:cstheme="minorHAnsi"/>
          <w:sz w:val="22"/>
          <w:szCs w:val="22"/>
        </w:rPr>
        <w:t xml:space="preserve">, Casa Real, Centro Nacional de Investigación sobre la Evolución Humana (CENIEH), Diario de Burgos, Fundación Caja de Burgos, Fundación Gabarrón, Fundos, Institut Català de Paleoecologia Humana i Evolució Social (IPHES-CERCA), Instituto Jane Goodall España (IJGE), Museo de la Evolución Humana (MEH), Museo Nacional de Ciencias Naturales (MNCN), Sharma Centre for </w:t>
      </w:r>
      <w:proofErr w:type="spellStart"/>
      <w:r w:rsidRPr="00D676AC">
        <w:rPr>
          <w:rFonts w:asciiTheme="minorHAnsi" w:hAnsiTheme="minorHAnsi" w:cstheme="minorHAnsi"/>
          <w:sz w:val="22"/>
          <w:szCs w:val="22"/>
        </w:rPr>
        <w:t>Heritage</w:t>
      </w:r>
      <w:proofErr w:type="spellEnd"/>
      <w:r w:rsidRPr="00D676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76AC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Pr="00D676AC">
        <w:rPr>
          <w:rFonts w:asciiTheme="minorHAnsi" w:hAnsiTheme="minorHAnsi" w:cstheme="minorHAnsi"/>
          <w:sz w:val="22"/>
          <w:szCs w:val="22"/>
        </w:rPr>
        <w:t>, Sociedad Estatal para Exposiciones Internacionales (SEEI), así como a Adrián Arroyo, Carlos Lorenzo, Cristina Valdiosera, Juan Luis Arsuaga, José María Bermúdez de Castro, Marina Martínez de Pinillos, Marta Navazo, Rodrigo Alonso y Rosa Huguet.</w:t>
      </w:r>
    </w:p>
    <w:p w14:paraId="0573B2F3" w14:textId="77777777" w:rsidR="00D676AC" w:rsidRPr="00D676AC" w:rsidRDefault="00D676AC" w:rsidP="00D676A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B4B34B" w14:textId="6B4F3FF3" w:rsidR="00D676AC" w:rsidRDefault="00D676AC" w:rsidP="00D10C3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7153C3A" w14:textId="77777777" w:rsidR="00776C1E" w:rsidRPr="000A525D" w:rsidRDefault="00776C1E" w:rsidP="00776C1E">
      <w:pPr>
        <w:spacing w:after="120"/>
        <w:rPr>
          <w:rFonts w:asciiTheme="minorHAnsi" w:hAnsiTheme="minorHAnsi"/>
          <w:b/>
          <w:sz w:val="18"/>
          <w:szCs w:val="18"/>
        </w:rPr>
      </w:pPr>
      <w:r w:rsidRPr="000A525D">
        <w:rPr>
          <w:rFonts w:asciiTheme="minorHAnsi" w:hAnsiTheme="minorHAnsi"/>
          <w:b/>
          <w:sz w:val="18"/>
          <w:szCs w:val="18"/>
        </w:rPr>
        <w:t xml:space="preserve">Para más información: </w:t>
      </w:r>
    </w:p>
    <w:p w14:paraId="34B47D6C" w14:textId="77777777" w:rsidR="00776C1E" w:rsidRPr="000A525D" w:rsidRDefault="00776C1E" w:rsidP="00776C1E">
      <w:pPr>
        <w:pStyle w:val="Encabezado"/>
        <w:tabs>
          <w:tab w:val="left" w:pos="708"/>
        </w:tabs>
        <w:rPr>
          <w:noProof/>
          <w:sz w:val="18"/>
          <w:szCs w:val="18"/>
        </w:rPr>
      </w:pPr>
      <w:r w:rsidRPr="000A525D">
        <w:rPr>
          <w:noProof/>
          <w:sz w:val="18"/>
          <w:szCs w:val="18"/>
        </w:rPr>
        <w:t>Patricia Martínez García</w:t>
      </w:r>
    </w:p>
    <w:p w14:paraId="0B3C77D9" w14:textId="77777777" w:rsidR="00776C1E" w:rsidRPr="000A525D" w:rsidRDefault="00776C1E" w:rsidP="00776C1E">
      <w:pPr>
        <w:pStyle w:val="Encabezado"/>
        <w:tabs>
          <w:tab w:val="left" w:pos="708"/>
        </w:tabs>
        <w:rPr>
          <w:noProof/>
          <w:sz w:val="18"/>
          <w:szCs w:val="18"/>
        </w:rPr>
      </w:pPr>
      <w:r w:rsidRPr="000A525D">
        <w:rPr>
          <w:noProof/>
          <w:sz w:val="18"/>
          <w:szCs w:val="18"/>
        </w:rPr>
        <w:t>Comunicación e Imagen.</w:t>
      </w:r>
    </w:p>
    <w:p w14:paraId="29CE6A9E" w14:textId="77777777" w:rsidR="00776C1E" w:rsidRPr="000A525D" w:rsidRDefault="00776C1E" w:rsidP="00776C1E">
      <w:pPr>
        <w:pStyle w:val="Encabezado"/>
        <w:tabs>
          <w:tab w:val="left" w:pos="708"/>
        </w:tabs>
        <w:rPr>
          <w:b/>
          <w:noProof/>
          <w:sz w:val="18"/>
          <w:szCs w:val="18"/>
        </w:rPr>
      </w:pPr>
      <w:r w:rsidRPr="000A525D">
        <w:rPr>
          <w:b/>
          <w:noProof/>
          <w:sz w:val="18"/>
          <w:szCs w:val="18"/>
        </w:rPr>
        <w:t xml:space="preserve">Fundación Atapuerca. </w:t>
      </w:r>
    </w:p>
    <w:p w14:paraId="6EDCFE5F" w14:textId="77777777" w:rsidR="00776C1E" w:rsidRPr="000A525D" w:rsidRDefault="00E062E2" w:rsidP="00776C1E">
      <w:pPr>
        <w:pStyle w:val="Encabezado"/>
        <w:tabs>
          <w:tab w:val="left" w:pos="708"/>
        </w:tabs>
        <w:rPr>
          <w:noProof/>
          <w:sz w:val="18"/>
          <w:szCs w:val="18"/>
          <w:u w:val="single"/>
        </w:rPr>
      </w:pPr>
      <w:hyperlink r:id="rId8" w:history="1">
        <w:r w:rsidR="00776C1E" w:rsidRPr="000A525D">
          <w:rPr>
            <w:rStyle w:val="Hipervnculo"/>
            <w:noProof/>
            <w:color w:val="auto"/>
            <w:sz w:val="18"/>
            <w:szCs w:val="18"/>
          </w:rPr>
          <w:t>pmartinez@fundacionatapuerca.es</w:t>
        </w:r>
      </w:hyperlink>
      <w:r w:rsidR="00776C1E" w:rsidRPr="000A525D">
        <w:rPr>
          <w:rStyle w:val="Hipervnculo"/>
          <w:noProof/>
          <w:color w:val="auto"/>
          <w:sz w:val="18"/>
          <w:szCs w:val="18"/>
        </w:rPr>
        <w:t xml:space="preserve"> </w:t>
      </w:r>
      <w:r w:rsidR="00776C1E" w:rsidRPr="000A525D">
        <w:rPr>
          <w:noProof/>
          <w:sz w:val="18"/>
          <w:szCs w:val="18"/>
        </w:rPr>
        <w:t>947 257 067 / 628 670 384</w:t>
      </w:r>
    </w:p>
    <w:sectPr w:rsidR="00776C1E" w:rsidRPr="000A525D" w:rsidSect="00C32305">
      <w:headerReference w:type="default" r:id="rId9"/>
      <w:footerReference w:type="default" r:id="rId10"/>
      <w:pgSz w:w="11906" w:h="16838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61D6" w14:textId="77777777" w:rsidR="00E062E2" w:rsidRDefault="00E062E2" w:rsidP="008F50E5">
      <w:r>
        <w:separator/>
      </w:r>
    </w:p>
  </w:endnote>
  <w:endnote w:type="continuationSeparator" w:id="0">
    <w:p w14:paraId="5B7F4F6D" w14:textId="77777777" w:rsidR="00E062E2" w:rsidRDefault="00E062E2" w:rsidP="008F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2377202"/>
      <w:docPartObj>
        <w:docPartGallery w:val="Page Numbers (Bottom of Page)"/>
        <w:docPartUnique/>
      </w:docPartObj>
    </w:sdtPr>
    <w:sdtEndPr/>
    <w:sdtContent>
      <w:p w14:paraId="49527B78" w14:textId="77777777" w:rsidR="00700008" w:rsidRDefault="007000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D2">
          <w:rPr>
            <w:noProof/>
          </w:rPr>
          <w:t>3</w:t>
        </w:r>
        <w:r>
          <w:fldChar w:fldCharType="end"/>
        </w:r>
      </w:p>
    </w:sdtContent>
  </w:sdt>
  <w:p w14:paraId="7C5787A7" w14:textId="77777777" w:rsidR="00700008" w:rsidRDefault="007000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250CD" w14:textId="77777777" w:rsidR="00E062E2" w:rsidRDefault="00E062E2" w:rsidP="008F50E5">
      <w:r>
        <w:separator/>
      </w:r>
    </w:p>
  </w:footnote>
  <w:footnote w:type="continuationSeparator" w:id="0">
    <w:p w14:paraId="1B207C31" w14:textId="77777777" w:rsidR="00E062E2" w:rsidRDefault="00E062E2" w:rsidP="008F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D0DD" w14:textId="3F6EC035" w:rsidR="00700008" w:rsidRDefault="00700008" w:rsidP="008F50E5">
    <w:pPr>
      <w:pStyle w:val="Encabezado"/>
      <w:jc w:val="center"/>
    </w:pPr>
  </w:p>
  <w:p w14:paraId="329360DD" w14:textId="16D08733" w:rsidR="00700008" w:rsidRDefault="009918BE" w:rsidP="008F50E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06E31" wp14:editId="4AAD0701">
          <wp:simplePos x="0" y="0"/>
          <wp:positionH relativeFrom="column">
            <wp:posOffset>4547870</wp:posOffset>
          </wp:positionH>
          <wp:positionV relativeFrom="paragraph">
            <wp:posOffset>66040</wp:posOffset>
          </wp:positionV>
          <wp:extent cx="1248410" cy="450215"/>
          <wp:effectExtent l="0" t="0" r="8890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 - logo fundación círculo - versión principal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841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83B4AE5" wp14:editId="6BF81091">
          <wp:simplePos x="0" y="0"/>
          <wp:positionH relativeFrom="column">
            <wp:posOffset>200897</wp:posOffset>
          </wp:positionH>
          <wp:positionV relativeFrom="paragraph">
            <wp:posOffset>154372</wp:posOffset>
          </wp:positionV>
          <wp:extent cx="1576800" cy="435600"/>
          <wp:effectExtent l="0" t="0" r="4445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2021_Fae Burgos_0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36"/>
        <w:szCs w:val="36"/>
        <w14:ligatures w14:val="standardContextual"/>
      </w:rPr>
      <w:drawing>
        <wp:inline distT="0" distB="0" distL="0" distR="0" wp14:anchorId="0F2B9546" wp14:editId="51456B6C">
          <wp:extent cx="1746913" cy="694212"/>
          <wp:effectExtent l="0" t="0" r="571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FA nuevo c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437" cy="70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2937D" w14:textId="34BA67D8" w:rsidR="00F51927" w:rsidRDefault="00F51927" w:rsidP="008F50E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B90B16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1C4E50"/>
    <w:multiLevelType w:val="hybridMultilevel"/>
    <w:tmpl w:val="4CEEB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4CD0"/>
    <w:multiLevelType w:val="hybridMultilevel"/>
    <w:tmpl w:val="0B144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17B4"/>
    <w:multiLevelType w:val="hybridMultilevel"/>
    <w:tmpl w:val="F738E058"/>
    <w:lvl w:ilvl="0" w:tplc="723E2772">
      <w:start w:val="1"/>
      <w:numFmt w:val="bullet"/>
      <w:lvlText w:val="●"/>
      <w:lvlJc w:val="left"/>
      <w:pPr>
        <w:ind w:left="360" w:hanging="360"/>
      </w:pPr>
      <w:rPr>
        <w:rFonts w:ascii="Trebuchet MS" w:hAnsi="Trebuchet MS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75D71"/>
    <w:multiLevelType w:val="hybridMultilevel"/>
    <w:tmpl w:val="1124D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8575E"/>
    <w:multiLevelType w:val="hybridMultilevel"/>
    <w:tmpl w:val="1B0ACB00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F5D6286"/>
    <w:multiLevelType w:val="hybridMultilevel"/>
    <w:tmpl w:val="D99CC242"/>
    <w:lvl w:ilvl="0" w:tplc="50901F8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1202C"/>
    <w:multiLevelType w:val="hybridMultilevel"/>
    <w:tmpl w:val="6CC643AA"/>
    <w:lvl w:ilvl="0" w:tplc="B5367FE2">
      <w:numFmt w:val="bullet"/>
      <w:lvlText w:val="-"/>
      <w:lvlJc w:val="left"/>
      <w:pPr>
        <w:ind w:left="720" w:hanging="360"/>
      </w:pPr>
      <w:rPr>
        <w:rFonts w:ascii="Frutiger LT Std 55 Roman" w:eastAsia="Times New Roman" w:hAnsi="Frutiger LT Std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E7B8D"/>
    <w:multiLevelType w:val="multilevel"/>
    <w:tmpl w:val="941690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29B0FE4"/>
    <w:multiLevelType w:val="hybridMultilevel"/>
    <w:tmpl w:val="C37867A0"/>
    <w:lvl w:ilvl="0" w:tplc="C8002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781B"/>
    <w:multiLevelType w:val="hybridMultilevel"/>
    <w:tmpl w:val="E4A2D216"/>
    <w:lvl w:ilvl="0" w:tplc="5288B9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pacing w:val="-2"/>
        <w:w w:val="93"/>
        <w:sz w:val="22"/>
        <w:szCs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62DBA"/>
    <w:multiLevelType w:val="hybridMultilevel"/>
    <w:tmpl w:val="A97686EA"/>
    <w:lvl w:ilvl="0" w:tplc="25407C58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4" w:tplc="25407C58">
      <w:start w:val="2"/>
      <w:numFmt w:val="bullet"/>
      <w:lvlText w:val="-"/>
      <w:lvlJc w:val="left"/>
      <w:pPr>
        <w:ind w:left="3524" w:hanging="360"/>
      </w:pPr>
      <w:rPr>
        <w:rFonts w:ascii="Calibri" w:eastAsiaTheme="minorHAnsi" w:hAnsi="Calibri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444115"/>
    <w:multiLevelType w:val="hybridMultilevel"/>
    <w:tmpl w:val="7C786F6A"/>
    <w:lvl w:ilvl="0" w:tplc="8878F2A0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53589"/>
    <w:multiLevelType w:val="hybridMultilevel"/>
    <w:tmpl w:val="446E9B92"/>
    <w:lvl w:ilvl="0" w:tplc="0EF07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941849"/>
    <w:multiLevelType w:val="hybridMultilevel"/>
    <w:tmpl w:val="283267A4"/>
    <w:lvl w:ilvl="0" w:tplc="5288B9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pacing w:val="-2"/>
        <w:w w:val="93"/>
        <w:sz w:val="22"/>
        <w:szCs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07479"/>
    <w:multiLevelType w:val="hybridMultilevel"/>
    <w:tmpl w:val="0FD85258"/>
    <w:lvl w:ilvl="0" w:tplc="0C0A000F">
      <w:start w:val="1"/>
      <w:numFmt w:val="decimal"/>
      <w:lvlText w:val="%1."/>
      <w:lvlJc w:val="left"/>
      <w:pPr>
        <w:ind w:left="785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F4EE2"/>
    <w:multiLevelType w:val="hybridMultilevel"/>
    <w:tmpl w:val="291460BA"/>
    <w:lvl w:ilvl="0" w:tplc="8292796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34065ADA">
      <w:start w:val="1"/>
      <w:numFmt w:val="decimal"/>
      <w:lvlText w:val="%3."/>
      <w:lvlJc w:val="right"/>
      <w:pPr>
        <w:ind w:left="2880" w:hanging="180"/>
      </w:pPr>
      <w:rPr>
        <w:rFonts w:asciiTheme="minorHAnsi" w:eastAsiaTheme="minorHAnsi" w:hAnsiTheme="minorHAnsi" w:cstheme="minorBidi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2F08DF"/>
    <w:multiLevelType w:val="hybridMultilevel"/>
    <w:tmpl w:val="F594E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47679"/>
    <w:multiLevelType w:val="hybridMultilevel"/>
    <w:tmpl w:val="B33A5B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D7AC1"/>
    <w:multiLevelType w:val="hybridMultilevel"/>
    <w:tmpl w:val="4B881788"/>
    <w:lvl w:ilvl="0" w:tplc="5204B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76F61"/>
    <w:multiLevelType w:val="hybridMultilevel"/>
    <w:tmpl w:val="72D02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4770A"/>
    <w:multiLevelType w:val="hybridMultilevel"/>
    <w:tmpl w:val="1A408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71B31"/>
    <w:multiLevelType w:val="hybridMultilevel"/>
    <w:tmpl w:val="283267A4"/>
    <w:lvl w:ilvl="0" w:tplc="5288B9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pacing w:val="-2"/>
        <w:w w:val="93"/>
        <w:sz w:val="22"/>
        <w:szCs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F1826"/>
    <w:multiLevelType w:val="hybridMultilevel"/>
    <w:tmpl w:val="283267A4"/>
    <w:lvl w:ilvl="0" w:tplc="5288B9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pacing w:val="-2"/>
        <w:w w:val="93"/>
        <w:sz w:val="22"/>
        <w:szCs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E00F1"/>
    <w:multiLevelType w:val="hybridMultilevel"/>
    <w:tmpl w:val="9190C942"/>
    <w:lvl w:ilvl="0" w:tplc="C6A896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86B23"/>
    <w:multiLevelType w:val="hybridMultilevel"/>
    <w:tmpl w:val="3BE07F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10FC1"/>
    <w:multiLevelType w:val="hybridMultilevel"/>
    <w:tmpl w:val="A468C46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CE2DA1"/>
    <w:multiLevelType w:val="hybridMultilevel"/>
    <w:tmpl w:val="06369B2C"/>
    <w:lvl w:ilvl="0" w:tplc="87DA4A9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color w:val="auto"/>
        <w:spacing w:val="-2"/>
        <w:w w:val="93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6"/>
  </w:num>
  <w:num w:numId="4">
    <w:abstractNumId w:val="1"/>
  </w:num>
  <w:num w:numId="5">
    <w:abstractNumId w:val="3"/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23"/>
  </w:num>
  <w:num w:numId="11">
    <w:abstractNumId w:val="22"/>
  </w:num>
  <w:num w:numId="12">
    <w:abstractNumId w:val="5"/>
  </w:num>
  <w:num w:numId="13">
    <w:abstractNumId w:val="19"/>
  </w:num>
  <w:num w:numId="14">
    <w:abstractNumId w:val="24"/>
  </w:num>
  <w:num w:numId="15">
    <w:abstractNumId w:val="10"/>
  </w:num>
  <w:num w:numId="16">
    <w:abstractNumId w:val="9"/>
  </w:num>
  <w:num w:numId="17">
    <w:abstractNumId w:val="20"/>
  </w:num>
  <w:num w:numId="18">
    <w:abstractNumId w:val="25"/>
  </w:num>
  <w:num w:numId="19">
    <w:abstractNumId w:val="12"/>
  </w:num>
  <w:num w:numId="20">
    <w:abstractNumId w:val="27"/>
  </w:num>
  <w:num w:numId="21">
    <w:abstractNumId w:val="8"/>
  </w:num>
  <w:num w:numId="22">
    <w:abstractNumId w:val="11"/>
  </w:num>
  <w:num w:numId="23">
    <w:abstractNumId w:val="6"/>
  </w:num>
  <w:num w:numId="24">
    <w:abstractNumId w:val="7"/>
  </w:num>
  <w:num w:numId="25">
    <w:abstractNumId w:val="2"/>
  </w:num>
  <w:num w:numId="26">
    <w:abstractNumId w:val="21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08"/>
    <w:rsid w:val="00001BA2"/>
    <w:rsid w:val="00002117"/>
    <w:rsid w:val="00004E97"/>
    <w:rsid w:val="000136AC"/>
    <w:rsid w:val="00021A4E"/>
    <w:rsid w:val="000246AA"/>
    <w:rsid w:val="000246B4"/>
    <w:rsid w:val="00027A3A"/>
    <w:rsid w:val="00030FB8"/>
    <w:rsid w:val="00033007"/>
    <w:rsid w:val="000436BF"/>
    <w:rsid w:val="0005021B"/>
    <w:rsid w:val="00050585"/>
    <w:rsid w:val="00065B97"/>
    <w:rsid w:val="00070821"/>
    <w:rsid w:val="000724E1"/>
    <w:rsid w:val="00084F7F"/>
    <w:rsid w:val="00085F4E"/>
    <w:rsid w:val="00092233"/>
    <w:rsid w:val="000954B0"/>
    <w:rsid w:val="000A1C5F"/>
    <w:rsid w:val="000A525D"/>
    <w:rsid w:val="000B1A14"/>
    <w:rsid w:val="000B4871"/>
    <w:rsid w:val="000B57A8"/>
    <w:rsid w:val="000C0886"/>
    <w:rsid w:val="000C10F6"/>
    <w:rsid w:val="000C3C76"/>
    <w:rsid w:val="000E4E52"/>
    <w:rsid w:val="000E60BA"/>
    <w:rsid w:val="000F65F4"/>
    <w:rsid w:val="00103D75"/>
    <w:rsid w:val="001205FB"/>
    <w:rsid w:val="00130265"/>
    <w:rsid w:val="001342C4"/>
    <w:rsid w:val="0014536D"/>
    <w:rsid w:val="001459C3"/>
    <w:rsid w:val="00146002"/>
    <w:rsid w:val="00152402"/>
    <w:rsid w:val="00152995"/>
    <w:rsid w:val="00152B18"/>
    <w:rsid w:val="00156EFC"/>
    <w:rsid w:val="00167DF0"/>
    <w:rsid w:val="001731ED"/>
    <w:rsid w:val="001754C5"/>
    <w:rsid w:val="00176797"/>
    <w:rsid w:val="001A0532"/>
    <w:rsid w:val="001B738B"/>
    <w:rsid w:val="001C1CEC"/>
    <w:rsid w:val="001E3D07"/>
    <w:rsid w:val="001E512A"/>
    <w:rsid w:val="001E63F6"/>
    <w:rsid w:val="001F186B"/>
    <w:rsid w:val="001F5D86"/>
    <w:rsid w:val="00204DF1"/>
    <w:rsid w:val="002323AE"/>
    <w:rsid w:val="00233A15"/>
    <w:rsid w:val="00241408"/>
    <w:rsid w:val="00252D86"/>
    <w:rsid w:val="00255AF2"/>
    <w:rsid w:val="00260B0F"/>
    <w:rsid w:val="00261861"/>
    <w:rsid w:val="002700ED"/>
    <w:rsid w:val="002724AD"/>
    <w:rsid w:val="00273F5D"/>
    <w:rsid w:val="00274825"/>
    <w:rsid w:val="00275CD3"/>
    <w:rsid w:val="0027621E"/>
    <w:rsid w:val="002778EB"/>
    <w:rsid w:val="00291826"/>
    <w:rsid w:val="00293B14"/>
    <w:rsid w:val="002952C5"/>
    <w:rsid w:val="002A21E9"/>
    <w:rsid w:val="002A2D90"/>
    <w:rsid w:val="002A3073"/>
    <w:rsid w:val="002B0237"/>
    <w:rsid w:val="002B244C"/>
    <w:rsid w:val="002B44DB"/>
    <w:rsid w:val="002C79E6"/>
    <w:rsid w:val="002D0C82"/>
    <w:rsid w:val="002D30AD"/>
    <w:rsid w:val="002D5466"/>
    <w:rsid w:val="002D55C9"/>
    <w:rsid w:val="0030092D"/>
    <w:rsid w:val="00304665"/>
    <w:rsid w:val="00316BDD"/>
    <w:rsid w:val="003171C7"/>
    <w:rsid w:val="00320E9A"/>
    <w:rsid w:val="00323B04"/>
    <w:rsid w:val="003243EA"/>
    <w:rsid w:val="00342AA1"/>
    <w:rsid w:val="00347818"/>
    <w:rsid w:val="0037230C"/>
    <w:rsid w:val="003827FE"/>
    <w:rsid w:val="0038537E"/>
    <w:rsid w:val="00390865"/>
    <w:rsid w:val="00394F8B"/>
    <w:rsid w:val="00395C42"/>
    <w:rsid w:val="003C55AD"/>
    <w:rsid w:val="003E17CA"/>
    <w:rsid w:val="003E4046"/>
    <w:rsid w:val="003E41D2"/>
    <w:rsid w:val="003E4BC9"/>
    <w:rsid w:val="003F4D22"/>
    <w:rsid w:val="003F7213"/>
    <w:rsid w:val="00401CE2"/>
    <w:rsid w:val="00402755"/>
    <w:rsid w:val="00406248"/>
    <w:rsid w:val="00413C7D"/>
    <w:rsid w:val="00417F9C"/>
    <w:rsid w:val="00420073"/>
    <w:rsid w:val="004222CC"/>
    <w:rsid w:val="00424840"/>
    <w:rsid w:val="00426B85"/>
    <w:rsid w:val="0043237C"/>
    <w:rsid w:val="00432652"/>
    <w:rsid w:val="00433643"/>
    <w:rsid w:val="0044643E"/>
    <w:rsid w:val="00447C14"/>
    <w:rsid w:val="00456F63"/>
    <w:rsid w:val="00457BB6"/>
    <w:rsid w:val="00460178"/>
    <w:rsid w:val="00471199"/>
    <w:rsid w:val="00475F84"/>
    <w:rsid w:val="0048474F"/>
    <w:rsid w:val="004A0771"/>
    <w:rsid w:val="004A1BB3"/>
    <w:rsid w:val="004A629E"/>
    <w:rsid w:val="004B2E92"/>
    <w:rsid w:val="004B462B"/>
    <w:rsid w:val="004D1683"/>
    <w:rsid w:val="004D42CD"/>
    <w:rsid w:val="004E1311"/>
    <w:rsid w:val="004E155B"/>
    <w:rsid w:val="004E1C0C"/>
    <w:rsid w:val="004E6B17"/>
    <w:rsid w:val="004F40C8"/>
    <w:rsid w:val="004F47CD"/>
    <w:rsid w:val="004F62A6"/>
    <w:rsid w:val="004F6ACF"/>
    <w:rsid w:val="00506CFC"/>
    <w:rsid w:val="005214CB"/>
    <w:rsid w:val="00542BF8"/>
    <w:rsid w:val="005632A3"/>
    <w:rsid w:val="00565996"/>
    <w:rsid w:val="00574524"/>
    <w:rsid w:val="00583833"/>
    <w:rsid w:val="005A661F"/>
    <w:rsid w:val="005C388D"/>
    <w:rsid w:val="005C6417"/>
    <w:rsid w:val="005D0540"/>
    <w:rsid w:val="005D33D8"/>
    <w:rsid w:val="005D6680"/>
    <w:rsid w:val="005D6C55"/>
    <w:rsid w:val="005D7A75"/>
    <w:rsid w:val="005E0DE0"/>
    <w:rsid w:val="005E5FDF"/>
    <w:rsid w:val="0060588B"/>
    <w:rsid w:val="00605C6E"/>
    <w:rsid w:val="00607B07"/>
    <w:rsid w:val="006113C3"/>
    <w:rsid w:val="0062315F"/>
    <w:rsid w:val="00627451"/>
    <w:rsid w:val="0063555F"/>
    <w:rsid w:val="006403A4"/>
    <w:rsid w:val="00640C7B"/>
    <w:rsid w:val="00645190"/>
    <w:rsid w:val="00645A19"/>
    <w:rsid w:val="00646351"/>
    <w:rsid w:val="006558CC"/>
    <w:rsid w:val="006611DF"/>
    <w:rsid w:val="00664308"/>
    <w:rsid w:val="0066697F"/>
    <w:rsid w:val="0067134C"/>
    <w:rsid w:val="00674FCD"/>
    <w:rsid w:val="00675365"/>
    <w:rsid w:val="00675C71"/>
    <w:rsid w:val="006A4719"/>
    <w:rsid w:val="006C2017"/>
    <w:rsid w:val="006C29B1"/>
    <w:rsid w:val="006D1356"/>
    <w:rsid w:val="006D15DE"/>
    <w:rsid w:val="006D1C95"/>
    <w:rsid w:val="006D32C7"/>
    <w:rsid w:val="006D7924"/>
    <w:rsid w:val="006D7B01"/>
    <w:rsid w:val="006E2951"/>
    <w:rsid w:val="006F15D5"/>
    <w:rsid w:val="006F7201"/>
    <w:rsid w:val="00700008"/>
    <w:rsid w:val="00700576"/>
    <w:rsid w:val="007027F7"/>
    <w:rsid w:val="00704AD8"/>
    <w:rsid w:val="00705796"/>
    <w:rsid w:val="00710B0A"/>
    <w:rsid w:val="00720392"/>
    <w:rsid w:val="00720E94"/>
    <w:rsid w:val="0072590A"/>
    <w:rsid w:val="00727989"/>
    <w:rsid w:val="00727F2C"/>
    <w:rsid w:val="00734B2E"/>
    <w:rsid w:val="00746A56"/>
    <w:rsid w:val="00746B01"/>
    <w:rsid w:val="00746D86"/>
    <w:rsid w:val="00751065"/>
    <w:rsid w:val="007519BE"/>
    <w:rsid w:val="00760008"/>
    <w:rsid w:val="00776C1E"/>
    <w:rsid w:val="007776FD"/>
    <w:rsid w:val="0078594F"/>
    <w:rsid w:val="00793107"/>
    <w:rsid w:val="00794029"/>
    <w:rsid w:val="007943B0"/>
    <w:rsid w:val="007959A1"/>
    <w:rsid w:val="00797DCE"/>
    <w:rsid w:val="007A2319"/>
    <w:rsid w:val="007A2D18"/>
    <w:rsid w:val="007B14BD"/>
    <w:rsid w:val="007B30AB"/>
    <w:rsid w:val="007B3E31"/>
    <w:rsid w:val="007B5260"/>
    <w:rsid w:val="007B68F5"/>
    <w:rsid w:val="007C0795"/>
    <w:rsid w:val="007C7397"/>
    <w:rsid w:val="007D1FFA"/>
    <w:rsid w:val="007D6F84"/>
    <w:rsid w:val="007D7BCA"/>
    <w:rsid w:val="007E743F"/>
    <w:rsid w:val="007F17ED"/>
    <w:rsid w:val="00800C34"/>
    <w:rsid w:val="00812D4A"/>
    <w:rsid w:val="00813D48"/>
    <w:rsid w:val="0083306E"/>
    <w:rsid w:val="00836D56"/>
    <w:rsid w:val="00841576"/>
    <w:rsid w:val="00841BE9"/>
    <w:rsid w:val="00847225"/>
    <w:rsid w:val="00847F4E"/>
    <w:rsid w:val="00850EFD"/>
    <w:rsid w:val="008530F2"/>
    <w:rsid w:val="00853278"/>
    <w:rsid w:val="00853587"/>
    <w:rsid w:val="00856461"/>
    <w:rsid w:val="00861E4C"/>
    <w:rsid w:val="00865060"/>
    <w:rsid w:val="0086538B"/>
    <w:rsid w:val="008715CF"/>
    <w:rsid w:val="008729D5"/>
    <w:rsid w:val="008769E9"/>
    <w:rsid w:val="00877BCE"/>
    <w:rsid w:val="00880AF2"/>
    <w:rsid w:val="00886C0D"/>
    <w:rsid w:val="008912FB"/>
    <w:rsid w:val="008A3029"/>
    <w:rsid w:val="008A60F0"/>
    <w:rsid w:val="008B0912"/>
    <w:rsid w:val="008B36FB"/>
    <w:rsid w:val="008C3DFB"/>
    <w:rsid w:val="008C4F5B"/>
    <w:rsid w:val="008E2FB3"/>
    <w:rsid w:val="008E6C9A"/>
    <w:rsid w:val="008F3ED2"/>
    <w:rsid w:val="008F50E5"/>
    <w:rsid w:val="008F7E34"/>
    <w:rsid w:val="009019C2"/>
    <w:rsid w:val="00903A0C"/>
    <w:rsid w:val="0090754A"/>
    <w:rsid w:val="0091182D"/>
    <w:rsid w:val="0092176F"/>
    <w:rsid w:val="00923C77"/>
    <w:rsid w:val="0092693A"/>
    <w:rsid w:val="00936151"/>
    <w:rsid w:val="00936DA4"/>
    <w:rsid w:val="0093725F"/>
    <w:rsid w:val="00937F37"/>
    <w:rsid w:val="00943D77"/>
    <w:rsid w:val="00945FF8"/>
    <w:rsid w:val="00962A29"/>
    <w:rsid w:val="00973C21"/>
    <w:rsid w:val="00973FDB"/>
    <w:rsid w:val="00981DF7"/>
    <w:rsid w:val="009918BE"/>
    <w:rsid w:val="00993257"/>
    <w:rsid w:val="009960E8"/>
    <w:rsid w:val="009A09ED"/>
    <w:rsid w:val="009A7C0A"/>
    <w:rsid w:val="009B48A2"/>
    <w:rsid w:val="009B5C86"/>
    <w:rsid w:val="009B5DC6"/>
    <w:rsid w:val="009C0294"/>
    <w:rsid w:val="009C0C7C"/>
    <w:rsid w:val="009D01F0"/>
    <w:rsid w:val="009D047D"/>
    <w:rsid w:val="009D62F4"/>
    <w:rsid w:val="009E07E8"/>
    <w:rsid w:val="009E55F2"/>
    <w:rsid w:val="009F05EE"/>
    <w:rsid w:val="00A00CE0"/>
    <w:rsid w:val="00A01242"/>
    <w:rsid w:val="00A14AE7"/>
    <w:rsid w:val="00A16196"/>
    <w:rsid w:val="00A20930"/>
    <w:rsid w:val="00A20BF0"/>
    <w:rsid w:val="00A310A7"/>
    <w:rsid w:val="00A33077"/>
    <w:rsid w:val="00A36973"/>
    <w:rsid w:val="00A37169"/>
    <w:rsid w:val="00A3734A"/>
    <w:rsid w:val="00A4412F"/>
    <w:rsid w:val="00A55A71"/>
    <w:rsid w:val="00A56E56"/>
    <w:rsid w:val="00A57B66"/>
    <w:rsid w:val="00A60456"/>
    <w:rsid w:val="00A61112"/>
    <w:rsid w:val="00A6167F"/>
    <w:rsid w:val="00A64180"/>
    <w:rsid w:val="00A64349"/>
    <w:rsid w:val="00A679C8"/>
    <w:rsid w:val="00A72E99"/>
    <w:rsid w:val="00A80FA2"/>
    <w:rsid w:val="00A8656F"/>
    <w:rsid w:val="00A927D3"/>
    <w:rsid w:val="00A940B7"/>
    <w:rsid w:val="00A94373"/>
    <w:rsid w:val="00A9579D"/>
    <w:rsid w:val="00AA0F4E"/>
    <w:rsid w:val="00AA5027"/>
    <w:rsid w:val="00AA7230"/>
    <w:rsid w:val="00AB55F0"/>
    <w:rsid w:val="00AB64AD"/>
    <w:rsid w:val="00AC771F"/>
    <w:rsid w:val="00AD53CD"/>
    <w:rsid w:val="00AD6DBB"/>
    <w:rsid w:val="00AE1A24"/>
    <w:rsid w:val="00AE63B6"/>
    <w:rsid w:val="00AF20D2"/>
    <w:rsid w:val="00AF6182"/>
    <w:rsid w:val="00B010D6"/>
    <w:rsid w:val="00B04C09"/>
    <w:rsid w:val="00B10B86"/>
    <w:rsid w:val="00B13445"/>
    <w:rsid w:val="00B140EE"/>
    <w:rsid w:val="00B142E7"/>
    <w:rsid w:val="00B1610E"/>
    <w:rsid w:val="00B171E0"/>
    <w:rsid w:val="00B24881"/>
    <w:rsid w:val="00B26DFE"/>
    <w:rsid w:val="00B32959"/>
    <w:rsid w:val="00B36BD2"/>
    <w:rsid w:val="00B47AD9"/>
    <w:rsid w:val="00B52B90"/>
    <w:rsid w:val="00B5321A"/>
    <w:rsid w:val="00B53B8C"/>
    <w:rsid w:val="00B55766"/>
    <w:rsid w:val="00B6617C"/>
    <w:rsid w:val="00B66448"/>
    <w:rsid w:val="00B67FEF"/>
    <w:rsid w:val="00B70BD3"/>
    <w:rsid w:val="00B73FE3"/>
    <w:rsid w:val="00B74312"/>
    <w:rsid w:val="00B8045A"/>
    <w:rsid w:val="00B85532"/>
    <w:rsid w:val="00B94F69"/>
    <w:rsid w:val="00BA48B4"/>
    <w:rsid w:val="00BC2B2D"/>
    <w:rsid w:val="00BC56A1"/>
    <w:rsid w:val="00BD759E"/>
    <w:rsid w:val="00BE396C"/>
    <w:rsid w:val="00C026DD"/>
    <w:rsid w:val="00C02EB6"/>
    <w:rsid w:val="00C03559"/>
    <w:rsid w:val="00C0420A"/>
    <w:rsid w:val="00C0560A"/>
    <w:rsid w:val="00C0666D"/>
    <w:rsid w:val="00C118A6"/>
    <w:rsid w:val="00C12F0F"/>
    <w:rsid w:val="00C270A3"/>
    <w:rsid w:val="00C32305"/>
    <w:rsid w:val="00C34D3E"/>
    <w:rsid w:val="00C41667"/>
    <w:rsid w:val="00C4422B"/>
    <w:rsid w:val="00C45912"/>
    <w:rsid w:val="00C60050"/>
    <w:rsid w:val="00C62D3F"/>
    <w:rsid w:val="00C63297"/>
    <w:rsid w:val="00C64404"/>
    <w:rsid w:val="00C74910"/>
    <w:rsid w:val="00C827B1"/>
    <w:rsid w:val="00C83588"/>
    <w:rsid w:val="00CA7BA0"/>
    <w:rsid w:val="00CD250E"/>
    <w:rsid w:val="00CD3EE9"/>
    <w:rsid w:val="00CE5E84"/>
    <w:rsid w:val="00CE7480"/>
    <w:rsid w:val="00D03BC8"/>
    <w:rsid w:val="00D049AF"/>
    <w:rsid w:val="00D10660"/>
    <w:rsid w:val="00D10C3B"/>
    <w:rsid w:val="00D10CFB"/>
    <w:rsid w:val="00D11CC8"/>
    <w:rsid w:val="00D125DF"/>
    <w:rsid w:val="00D219E4"/>
    <w:rsid w:val="00D245C5"/>
    <w:rsid w:val="00D31B6E"/>
    <w:rsid w:val="00D31F06"/>
    <w:rsid w:val="00D3203E"/>
    <w:rsid w:val="00D32736"/>
    <w:rsid w:val="00D46B9B"/>
    <w:rsid w:val="00D53D7D"/>
    <w:rsid w:val="00D675EE"/>
    <w:rsid w:val="00D676AC"/>
    <w:rsid w:val="00D71481"/>
    <w:rsid w:val="00D718BF"/>
    <w:rsid w:val="00D77917"/>
    <w:rsid w:val="00D8274A"/>
    <w:rsid w:val="00D83B8E"/>
    <w:rsid w:val="00D8489B"/>
    <w:rsid w:val="00D85E9F"/>
    <w:rsid w:val="00D92A87"/>
    <w:rsid w:val="00DA2782"/>
    <w:rsid w:val="00DB0B6A"/>
    <w:rsid w:val="00DB54E0"/>
    <w:rsid w:val="00DC368A"/>
    <w:rsid w:val="00DC5608"/>
    <w:rsid w:val="00DD19F4"/>
    <w:rsid w:val="00DD6B5B"/>
    <w:rsid w:val="00DE2B60"/>
    <w:rsid w:val="00DE54E1"/>
    <w:rsid w:val="00DF4F95"/>
    <w:rsid w:val="00DF6218"/>
    <w:rsid w:val="00E0003F"/>
    <w:rsid w:val="00E0244D"/>
    <w:rsid w:val="00E0283D"/>
    <w:rsid w:val="00E04A83"/>
    <w:rsid w:val="00E062E2"/>
    <w:rsid w:val="00E12379"/>
    <w:rsid w:val="00E1781C"/>
    <w:rsid w:val="00E213C4"/>
    <w:rsid w:val="00E24CEB"/>
    <w:rsid w:val="00E30D47"/>
    <w:rsid w:val="00E339D5"/>
    <w:rsid w:val="00E41812"/>
    <w:rsid w:val="00E4786A"/>
    <w:rsid w:val="00E52B01"/>
    <w:rsid w:val="00E534E3"/>
    <w:rsid w:val="00E558C3"/>
    <w:rsid w:val="00E56E6B"/>
    <w:rsid w:val="00E6744B"/>
    <w:rsid w:val="00E77D14"/>
    <w:rsid w:val="00E83679"/>
    <w:rsid w:val="00E84279"/>
    <w:rsid w:val="00E878A7"/>
    <w:rsid w:val="00E915C5"/>
    <w:rsid w:val="00EA6EA7"/>
    <w:rsid w:val="00EB0255"/>
    <w:rsid w:val="00EB12D3"/>
    <w:rsid w:val="00EB51A0"/>
    <w:rsid w:val="00EB53E4"/>
    <w:rsid w:val="00EB6289"/>
    <w:rsid w:val="00EB6920"/>
    <w:rsid w:val="00EC7E21"/>
    <w:rsid w:val="00ED3D12"/>
    <w:rsid w:val="00EE4FF2"/>
    <w:rsid w:val="00EE61F1"/>
    <w:rsid w:val="00EF0ED1"/>
    <w:rsid w:val="00EF3BE7"/>
    <w:rsid w:val="00EF70B2"/>
    <w:rsid w:val="00F01E76"/>
    <w:rsid w:val="00F074B2"/>
    <w:rsid w:val="00F262B3"/>
    <w:rsid w:val="00F31A1F"/>
    <w:rsid w:val="00F4421E"/>
    <w:rsid w:val="00F51927"/>
    <w:rsid w:val="00F5275D"/>
    <w:rsid w:val="00F635F1"/>
    <w:rsid w:val="00F84F7B"/>
    <w:rsid w:val="00F92479"/>
    <w:rsid w:val="00F92DB2"/>
    <w:rsid w:val="00FA3E17"/>
    <w:rsid w:val="00FB3A99"/>
    <w:rsid w:val="00FB5DD2"/>
    <w:rsid w:val="00FC1483"/>
    <w:rsid w:val="00FC6DFF"/>
    <w:rsid w:val="00FE6079"/>
    <w:rsid w:val="00FE79B9"/>
    <w:rsid w:val="00FF135E"/>
    <w:rsid w:val="00FF4217"/>
    <w:rsid w:val="00FF42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C14518"/>
  <w15:docId w15:val="{7619B396-9917-4E3A-84CF-B1E513D6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F61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-1">
    <w:name w:val="Style-1"/>
    <w:rsid w:val="008B36F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054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D05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054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054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5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540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5D05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5D0540"/>
  </w:style>
  <w:style w:type="paragraph" w:styleId="Encabezado">
    <w:name w:val="header"/>
    <w:basedOn w:val="Normal"/>
    <w:link w:val="EncabezadoCar"/>
    <w:uiPriority w:val="99"/>
    <w:unhideWhenUsed/>
    <w:rsid w:val="00E674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6744B"/>
  </w:style>
  <w:style w:type="character" w:styleId="Hipervnculo">
    <w:name w:val="Hyperlink"/>
    <w:basedOn w:val="Fuentedeprrafopredeter"/>
    <w:uiPriority w:val="99"/>
    <w:unhideWhenUsed/>
    <w:rsid w:val="00E6744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F50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0E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67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A6167F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1205F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05FB"/>
    <w:rPr>
      <w:rFonts w:ascii="Calibri" w:hAnsi="Calibri"/>
      <w:szCs w:val="21"/>
    </w:rPr>
  </w:style>
  <w:style w:type="character" w:styleId="nfasis">
    <w:name w:val="Emphasis"/>
    <w:uiPriority w:val="20"/>
    <w:qFormat/>
    <w:rsid w:val="005D6680"/>
    <w:rPr>
      <w:i/>
      <w:iCs/>
    </w:rPr>
  </w:style>
  <w:style w:type="paragraph" w:styleId="Listaconvietas2">
    <w:name w:val="List Bullet 2"/>
    <w:basedOn w:val="Normal"/>
    <w:uiPriority w:val="99"/>
    <w:unhideWhenUsed/>
    <w:rsid w:val="00B36BD2"/>
    <w:pPr>
      <w:numPr>
        <w:numId w:val="8"/>
      </w:numPr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0912"/>
    <w:rPr>
      <w:color w:val="605E5C"/>
      <w:shd w:val="clear" w:color="auto" w:fill="E1DFDD"/>
    </w:rPr>
  </w:style>
  <w:style w:type="paragraph" w:customStyle="1" w:styleId="Prrafobsico">
    <w:name w:val="[Párrafo básico]"/>
    <w:basedOn w:val="Normal"/>
    <w:uiPriority w:val="99"/>
    <w:rsid w:val="009932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A94373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7943B0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basedOn w:val="Normal"/>
    <w:rsid w:val="00E1781C"/>
    <w:pPr>
      <w:autoSpaceDE w:val="0"/>
      <w:autoSpaceDN w:val="0"/>
    </w:pPr>
    <w:rPr>
      <w:rFonts w:eastAsiaTheme="minorHAnsi"/>
      <w:color w:val="000000"/>
    </w:rPr>
  </w:style>
  <w:style w:type="table" w:styleId="Tablaconcuadrcula">
    <w:name w:val="Table Grid"/>
    <w:basedOn w:val="Tablanormal"/>
    <w:uiPriority w:val="39"/>
    <w:rsid w:val="0083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F618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9506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3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55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8593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1019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1288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383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3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7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24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7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5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16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1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7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25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7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16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33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03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1682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artinez@fundacionatapuerc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5A8F-6A8B-4B75-B8DC-5457CED5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LORENA</dc:creator>
  <cp:lastModifiedBy>Esther Alonso Cubillo</cp:lastModifiedBy>
  <cp:revision>3</cp:revision>
  <cp:lastPrinted>2025-04-02T16:52:00Z</cp:lastPrinted>
  <dcterms:created xsi:type="dcterms:W3CDTF">2025-04-03T08:24:00Z</dcterms:created>
  <dcterms:modified xsi:type="dcterms:W3CDTF">2025-04-03T13:22:00Z</dcterms:modified>
</cp:coreProperties>
</file>