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B2D" w:rsidRPr="009F0559" w:rsidRDefault="00BB24E4" w:rsidP="00DB69EF">
      <w:pPr>
        <w:pStyle w:val="Textoindependiente3"/>
        <w:spacing w:line="240" w:lineRule="auto"/>
        <w:jc w:val="both"/>
        <w:rPr>
          <w:rStyle w:val="Textoennegrita"/>
          <w:rFonts w:eastAsiaTheme="majorEastAsia"/>
          <w:b/>
          <w:color w:val="1F497D"/>
          <w:sz w:val="44"/>
          <w:szCs w:val="44"/>
          <w:u w:val="none"/>
          <w:lang w:eastAsia="en-US"/>
        </w:rPr>
      </w:pPr>
      <w:r w:rsidRPr="009F0559">
        <w:rPr>
          <w:rStyle w:val="Textoennegrita"/>
          <w:rFonts w:eastAsiaTheme="majorEastAsia"/>
          <w:b/>
          <w:color w:val="1F497D"/>
          <w:sz w:val="44"/>
          <w:szCs w:val="44"/>
          <w:u w:val="none"/>
          <w:lang w:eastAsia="en-US"/>
        </w:rPr>
        <w:t xml:space="preserve">La Junta Directiva de FAE elige a </w:t>
      </w:r>
      <w:r w:rsidR="00365A04" w:rsidRPr="009F0559">
        <w:rPr>
          <w:rStyle w:val="Textoennegrita"/>
          <w:rFonts w:eastAsiaTheme="majorEastAsia"/>
          <w:b/>
          <w:color w:val="1F497D"/>
          <w:sz w:val="44"/>
          <w:szCs w:val="44"/>
          <w:u w:val="none"/>
          <w:lang w:eastAsia="en-US"/>
        </w:rPr>
        <w:t xml:space="preserve">Grupo </w:t>
      </w:r>
      <w:r w:rsidR="00B42C8F" w:rsidRPr="009F0559">
        <w:rPr>
          <w:rStyle w:val="Textoennegrita"/>
          <w:rFonts w:eastAsiaTheme="majorEastAsia"/>
          <w:b/>
          <w:color w:val="1F497D"/>
          <w:sz w:val="44"/>
          <w:szCs w:val="44"/>
          <w:u w:val="none"/>
          <w:lang w:eastAsia="en-US"/>
        </w:rPr>
        <w:t xml:space="preserve">de </w:t>
      </w:r>
      <w:r w:rsidR="005E4FB1" w:rsidRPr="009F0559">
        <w:rPr>
          <w:rStyle w:val="Textoennegrita"/>
          <w:rFonts w:eastAsiaTheme="majorEastAsia"/>
          <w:b/>
          <w:color w:val="1F497D"/>
          <w:sz w:val="44"/>
          <w:szCs w:val="44"/>
          <w:u w:val="none"/>
          <w:lang w:eastAsia="en-US"/>
        </w:rPr>
        <w:t>Santiago Automoción</w:t>
      </w:r>
      <w:r w:rsidRPr="009F0559">
        <w:rPr>
          <w:rStyle w:val="Textoennegrita"/>
          <w:rFonts w:eastAsiaTheme="majorEastAsia"/>
          <w:b/>
          <w:color w:val="1F497D"/>
          <w:sz w:val="44"/>
          <w:szCs w:val="44"/>
          <w:u w:val="none"/>
          <w:lang w:eastAsia="en-US"/>
        </w:rPr>
        <w:t xml:space="preserve"> </w:t>
      </w:r>
      <w:r w:rsidR="00517A0F" w:rsidRPr="009F0559">
        <w:rPr>
          <w:rStyle w:val="Textoennegrita"/>
          <w:rFonts w:eastAsiaTheme="majorEastAsia"/>
          <w:b/>
          <w:color w:val="1F497D"/>
          <w:sz w:val="44"/>
          <w:szCs w:val="44"/>
          <w:u w:val="none"/>
          <w:lang w:eastAsia="en-US"/>
        </w:rPr>
        <w:t xml:space="preserve">FAE </w:t>
      </w:r>
      <w:r w:rsidRPr="009F0559">
        <w:rPr>
          <w:rStyle w:val="Textoennegrita"/>
          <w:rFonts w:eastAsiaTheme="majorEastAsia"/>
          <w:b/>
          <w:color w:val="1F497D"/>
          <w:sz w:val="44"/>
          <w:szCs w:val="44"/>
          <w:u w:val="none"/>
          <w:lang w:eastAsia="en-US"/>
        </w:rPr>
        <w:t>de Oro 202</w:t>
      </w:r>
      <w:r w:rsidR="005E4FB1" w:rsidRPr="009F0559">
        <w:rPr>
          <w:rStyle w:val="Textoennegrita"/>
          <w:rFonts w:eastAsiaTheme="majorEastAsia"/>
          <w:b/>
          <w:color w:val="1F497D"/>
          <w:sz w:val="44"/>
          <w:szCs w:val="44"/>
          <w:u w:val="none"/>
          <w:lang w:eastAsia="en-US"/>
        </w:rPr>
        <w:t>5</w:t>
      </w:r>
    </w:p>
    <w:p w:rsidR="005D2E90" w:rsidRPr="005D2E90" w:rsidRDefault="005D2E90" w:rsidP="00DB69EF">
      <w:pPr>
        <w:pStyle w:val="Textoindependiente3"/>
        <w:spacing w:line="240" w:lineRule="auto"/>
        <w:jc w:val="both"/>
        <w:rPr>
          <w:rStyle w:val="Textoennegrita"/>
          <w:rFonts w:eastAsiaTheme="majorEastAsia"/>
          <w:b/>
          <w:color w:val="1F497D"/>
          <w:sz w:val="36"/>
          <w:szCs w:val="36"/>
          <w:u w:val="none"/>
          <w:lang w:eastAsia="en-US"/>
        </w:rPr>
      </w:pPr>
    </w:p>
    <w:p w:rsidR="00DB69EF" w:rsidRPr="009F0559" w:rsidRDefault="00BB24E4" w:rsidP="00426033">
      <w:pPr>
        <w:pStyle w:val="Textoindependiente3"/>
        <w:numPr>
          <w:ilvl w:val="0"/>
          <w:numId w:val="1"/>
        </w:numPr>
        <w:spacing w:line="240" w:lineRule="auto"/>
        <w:jc w:val="both"/>
        <w:rPr>
          <w:rStyle w:val="Textoennegrita"/>
          <w:rFonts w:eastAsiaTheme="majorEastAsia"/>
          <w:b/>
          <w:noProof/>
          <w:sz w:val="24"/>
          <w:szCs w:val="24"/>
          <w:u w:val="none"/>
          <w:lang w:eastAsia="en-US"/>
        </w:rPr>
      </w:pPr>
      <w:r w:rsidRPr="009F0559">
        <w:rPr>
          <w:rStyle w:val="Textoennegrita"/>
          <w:rFonts w:eastAsiaTheme="majorEastAsia"/>
          <w:b/>
          <w:sz w:val="24"/>
          <w:szCs w:val="24"/>
          <w:u w:val="none"/>
          <w:lang w:eastAsia="en-US"/>
        </w:rPr>
        <w:t>El Premio al Mejor Directivo 202</w:t>
      </w:r>
      <w:r w:rsidR="005E4FB1" w:rsidRPr="009F0559">
        <w:rPr>
          <w:rStyle w:val="Textoennegrita"/>
          <w:rFonts w:eastAsiaTheme="majorEastAsia"/>
          <w:b/>
          <w:sz w:val="24"/>
          <w:szCs w:val="24"/>
          <w:u w:val="none"/>
          <w:lang w:eastAsia="en-US"/>
        </w:rPr>
        <w:t>5</w:t>
      </w:r>
      <w:r w:rsidRPr="009F0559">
        <w:rPr>
          <w:rStyle w:val="Textoennegrita"/>
          <w:rFonts w:eastAsiaTheme="majorEastAsia"/>
          <w:b/>
          <w:sz w:val="24"/>
          <w:szCs w:val="24"/>
          <w:u w:val="none"/>
          <w:lang w:eastAsia="en-US"/>
        </w:rPr>
        <w:t xml:space="preserve"> reconoce este año la trayectoria de </w:t>
      </w:r>
      <w:r w:rsidR="005E4FB1" w:rsidRPr="009F0559">
        <w:rPr>
          <w:rStyle w:val="Textoennegrita"/>
          <w:rFonts w:eastAsiaTheme="majorEastAsia"/>
          <w:b/>
          <w:sz w:val="24"/>
          <w:szCs w:val="24"/>
          <w:u w:val="none"/>
          <w:lang w:eastAsia="en-US"/>
        </w:rPr>
        <w:t xml:space="preserve">Javier </w:t>
      </w:r>
      <w:r w:rsidR="00F260F8" w:rsidRPr="009F0559">
        <w:rPr>
          <w:rStyle w:val="Textoennegrita"/>
          <w:rFonts w:eastAsiaTheme="majorEastAsia"/>
          <w:b/>
          <w:sz w:val="24"/>
          <w:szCs w:val="24"/>
          <w:u w:val="none"/>
          <w:lang w:eastAsia="en-US"/>
        </w:rPr>
        <w:t>Dueñas Gil</w:t>
      </w:r>
      <w:r w:rsidRPr="009F0559">
        <w:rPr>
          <w:rStyle w:val="Textoennegrita"/>
          <w:rFonts w:eastAsiaTheme="majorEastAsia"/>
          <w:b/>
          <w:sz w:val="24"/>
          <w:szCs w:val="24"/>
          <w:u w:val="none"/>
          <w:lang w:eastAsia="en-US"/>
        </w:rPr>
        <w:t xml:space="preserve">, </w:t>
      </w:r>
      <w:r w:rsidR="00F260F8" w:rsidRPr="009F0559">
        <w:rPr>
          <w:rStyle w:val="Textoennegrita"/>
          <w:rFonts w:eastAsiaTheme="majorEastAsia"/>
          <w:b/>
          <w:sz w:val="24"/>
          <w:szCs w:val="24"/>
          <w:u w:val="none"/>
          <w:lang w:eastAsia="en-US"/>
        </w:rPr>
        <w:t>CEO</w:t>
      </w:r>
      <w:r w:rsidR="00B420D1" w:rsidRPr="009F0559">
        <w:rPr>
          <w:rStyle w:val="Textoennegrita"/>
          <w:rFonts w:eastAsiaTheme="majorEastAsia"/>
          <w:b/>
          <w:sz w:val="24"/>
          <w:szCs w:val="24"/>
          <w:u w:val="none"/>
          <w:lang w:eastAsia="en-US"/>
        </w:rPr>
        <w:t xml:space="preserve"> de C</w:t>
      </w:r>
      <w:r w:rsidR="00783161" w:rsidRPr="009F0559">
        <w:rPr>
          <w:rStyle w:val="Textoennegrita"/>
          <w:rFonts w:eastAsiaTheme="majorEastAsia"/>
          <w:b/>
          <w:sz w:val="24"/>
          <w:szCs w:val="24"/>
          <w:u w:val="none"/>
          <w:lang w:eastAsia="en-US"/>
        </w:rPr>
        <w:t>ampofrío</w:t>
      </w:r>
      <w:r w:rsidR="00B42C8F" w:rsidRPr="009F0559">
        <w:rPr>
          <w:rStyle w:val="Textoennegrita"/>
          <w:rFonts w:eastAsiaTheme="majorEastAsia"/>
          <w:b/>
          <w:sz w:val="24"/>
          <w:szCs w:val="24"/>
          <w:u w:val="none"/>
          <w:lang w:eastAsia="en-US"/>
        </w:rPr>
        <w:t xml:space="preserve"> Elaborados</w:t>
      </w:r>
    </w:p>
    <w:p w:rsidR="005D2E90" w:rsidRPr="009F0559" w:rsidRDefault="005D2E90" w:rsidP="005D2E90">
      <w:pPr>
        <w:pStyle w:val="Textoindependiente3"/>
        <w:spacing w:line="240" w:lineRule="auto"/>
        <w:ind w:left="720"/>
        <w:jc w:val="both"/>
        <w:rPr>
          <w:rStyle w:val="Textoennegrita"/>
          <w:rFonts w:eastAsiaTheme="majorEastAsia"/>
          <w:b/>
          <w:noProof/>
          <w:sz w:val="24"/>
          <w:szCs w:val="24"/>
          <w:u w:val="none"/>
          <w:lang w:eastAsia="en-US"/>
        </w:rPr>
      </w:pPr>
    </w:p>
    <w:p w:rsidR="005D2E90" w:rsidRPr="009F0559" w:rsidRDefault="005D2E90" w:rsidP="00426033">
      <w:pPr>
        <w:pStyle w:val="Textoindependiente3"/>
        <w:numPr>
          <w:ilvl w:val="0"/>
          <w:numId w:val="1"/>
        </w:numPr>
        <w:spacing w:line="240" w:lineRule="auto"/>
        <w:jc w:val="both"/>
        <w:rPr>
          <w:rStyle w:val="Textoennegrita"/>
          <w:rFonts w:eastAsiaTheme="majorEastAsia"/>
          <w:b/>
          <w:noProof/>
          <w:sz w:val="24"/>
          <w:szCs w:val="24"/>
          <w:u w:val="none"/>
          <w:lang w:eastAsia="en-US"/>
        </w:rPr>
      </w:pPr>
      <w:r w:rsidRPr="009F0559">
        <w:rPr>
          <w:rStyle w:val="Textoennegrita"/>
          <w:rFonts w:eastAsiaTheme="majorEastAsia"/>
          <w:b/>
          <w:noProof/>
          <w:sz w:val="24"/>
          <w:szCs w:val="24"/>
          <w:u w:val="none"/>
          <w:lang w:eastAsia="en-US"/>
        </w:rPr>
        <w:t xml:space="preserve">Ambas distinciones se entregarán en una gala el próximo </w:t>
      </w:r>
      <w:r w:rsidR="005E4FB1" w:rsidRPr="009F0559">
        <w:rPr>
          <w:rStyle w:val="Textoennegrita"/>
          <w:rFonts w:eastAsiaTheme="majorEastAsia"/>
          <w:b/>
          <w:noProof/>
          <w:sz w:val="24"/>
          <w:szCs w:val="24"/>
          <w:u w:val="none"/>
          <w:lang w:eastAsia="en-US"/>
        </w:rPr>
        <w:t>22</w:t>
      </w:r>
      <w:r w:rsidRPr="009F0559">
        <w:rPr>
          <w:rStyle w:val="Textoennegrita"/>
          <w:rFonts w:eastAsiaTheme="majorEastAsia"/>
          <w:b/>
          <w:noProof/>
          <w:sz w:val="24"/>
          <w:szCs w:val="24"/>
          <w:u w:val="none"/>
          <w:lang w:eastAsia="en-US"/>
        </w:rPr>
        <w:t xml:space="preserve"> de mayo</w:t>
      </w:r>
    </w:p>
    <w:p w:rsidR="0019315A" w:rsidRDefault="0019315A" w:rsidP="0019315A">
      <w:pPr>
        <w:pStyle w:val="Textoindependiente3"/>
        <w:spacing w:line="240" w:lineRule="auto"/>
        <w:ind w:left="720"/>
        <w:jc w:val="both"/>
        <w:rPr>
          <w:rStyle w:val="Textoennegrita"/>
          <w:rFonts w:eastAsiaTheme="majorEastAsia"/>
          <w:b/>
          <w:noProof/>
          <w:szCs w:val="28"/>
          <w:u w:val="none"/>
          <w:lang w:eastAsia="en-US"/>
        </w:rPr>
      </w:pPr>
    </w:p>
    <w:p w:rsidR="00092B5C" w:rsidRPr="009F0559" w:rsidRDefault="00092B5C" w:rsidP="00AF14C0">
      <w:pPr>
        <w:spacing w:line="240" w:lineRule="auto"/>
        <w:rPr>
          <w:sz w:val="20"/>
          <w:szCs w:val="20"/>
        </w:rPr>
      </w:pPr>
      <w:r w:rsidRPr="009F0559">
        <w:rPr>
          <w:sz w:val="20"/>
          <w:szCs w:val="20"/>
        </w:rPr>
        <w:t>*Se adjunta información y fotografías de los premiados.</w:t>
      </w:r>
    </w:p>
    <w:p w:rsidR="002354D4" w:rsidRPr="009F0559" w:rsidRDefault="002354D4" w:rsidP="00AF14C0">
      <w:pPr>
        <w:pStyle w:val="Textoindependiente3"/>
        <w:spacing w:line="240" w:lineRule="auto"/>
        <w:ind w:left="720"/>
        <w:jc w:val="both"/>
        <w:rPr>
          <w:rStyle w:val="Textoennegrita"/>
          <w:rFonts w:eastAsiaTheme="majorEastAsia"/>
          <w:b/>
          <w:noProof/>
          <w:sz w:val="20"/>
          <w:u w:val="none"/>
          <w:lang w:eastAsia="en-US"/>
        </w:rPr>
      </w:pPr>
    </w:p>
    <w:p w:rsidR="008F0916" w:rsidRPr="009F0559" w:rsidRDefault="008F0916" w:rsidP="008F0916">
      <w:pPr>
        <w:spacing w:line="240" w:lineRule="auto"/>
        <w:rPr>
          <w:noProof/>
          <w:sz w:val="20"/>
          <w:szCs w:val="20"/>
        </w:rPr>
      </w:pPr>
      <w:r w:rsidRPr="009F0559">
        <w:rPr>
          <w:noProof/>
          <w:sz w:val="20"/>
          <w:szCs w:val="20"/>
        </w:rPr>
        <w:t>Burgos, 4 de abril de 2025.– La Junta Directiva de la Confederación de Asociaciones Empresariales de Burgos (FAE) ha acordado esta mañana, por unanimidad, conceder el FAE de Oro 2025 al Grupo de Santiago Automoción, en reconocimiento a su sólida trayectoria y contribución al desarrollo económico de la provincia</w:t>
      </w:r>
      <w:bookmarkStart w:id="0" w:name="_GoBack"/>
      <w:bookmarkEnd w:id="0"/>
      <w:r w:rsidRPr="009F0559">
        <w:rPr>
          <w:noProof/>
          <w:sz w:val="20"/>
          <w:szCs w:val="20"/>
        </w:rPr>
        <w:t>. El galardón se otorga en la figura de su director general, Fernando de Santiago Arteche, y de sus consejeros seniors, Julián de Santiago Díaz-Güemes y Fernando de Santiago Díaz-Güemes.</w:t>
      </w:r>
    </w:p>
    <w:p w:rsidR="008F0916" w:rsidRPr="009F0559" w:rsidRDefault="008F0916" w:rsidP="008F0916">
      <w:pPr>
        <w:spacing w:line="240" w:lineRule="auto"/>
        <w:rPr>
          <w:noProof/>
          <w:sz w:val="20"/>
          <w:szCs w:val="20"/>
        </w:rPr>
      </w:pPr>
      <w:r w:rsidRPr="009F0559">
        <w:rPr>
          <w:noProof/>
          <w:sz w:val="20"/>
          <w:szCs w:val="20"/>
        </w:rPr>
        <w:t>Asimismo, la Confederación ha decidido otorgar el Premio al Mejor Directivo del Año 2025 a Javier Dueñas Gil, CEO de Campofrío Elaborados, por su liderazgo ejemplar y su papel clave en la consolidación e innovación de una de las principales compañías alimentarias del país. Este reconocimiento celebra su compromiso con la excelencia y su capacidad para afrontar los desafíos del entorno empresarial actual.</w:t>
      </w:r>
    </w:p>
    <w:p w:rsidR="008F0916" w:rsidRPr="009F0559" w:rsidRDefault="008F0916" w:rsidP="008F0916">
      <w:pPr>
        <w:spacing w:line="240" w:lineRule="auto"/>
        <w:rPr>
          <w:noProof/>
          <w:sz w:val="20"/>
          <w:szCs w:val="20"/>
        </w:rPr>
      </w:pPr>
      <w:r w:rsidRPr="009F0559">
        <w:rPr>
          <w:noProof/>
          <w:sz w:val="20"/>
          <w:szCs w:val="20"/>
        </w:rPr>
        <w:t>Ambos galardones se entregarán en el transcurso de una gala que se celebrará el próximo 22 de mayo,</w:t>
      </w:r>
      <w:r w:rsidRPr="009F0559">
        <w:rPr>
          <w:noProof/>
          <w:sz w:val="20"/>
          <w:szCs w:val="20"/>
        </w:rPr>
        <w:t xml:space="preserve"> en el Fórum Evolución,</w:t>
      </w:r>
      <w:r w:rsidRPr="009F0559">
        <w:rPr>
          <w:noProof/>
          <w:sz w:val="20"/>
          <w:szCs w:val="20"/>
        </w:rPr>
        <w:t xml:space="preserve"> en la que se rendirá homenaje a los premiados y se pondrá en valor su aportación al ámbito empresarial.</w:t>
      </w:r>
    </w:p>
    <w:p w:rsidR="008F0916" w:rsidRPr="009F0559" w:rsidRDefault="008F0916" w:rsidP="008F0916">
      <w:pPr>
        <w:spacing w:line="240" w:lineRule="auto"/>
        <w:rPr>
          <w:b/>
          <w:noProof/>
          <w:color w:val="0E57C4" w:themeColor="background2" w:themeShade="80"/>
          <w:sz w:val="20"/>
          <w:szCs w:val="20"/>
        </w:rPr>
      </w:pPr>
      <w:r w:rsidRPr="009F0559">
        <w:rPr>
          <w:b/>
          <w:noProof/>
          <w:color w:val="0E57C4" w:themeColor="background2" w:themeShade="80"/>
          <w:sz w:val="20"/>
          <w:szCs w:val="20"/>
        </w:rPr>
        <w:t>Un reconocimiento con historia</w:t>
      </w:r>
    </w:p>
    <w:p w:rsidR="008F0916" w:rsidRPr="009F0559" w:rsidRDefault="008F0916" w:rsidP="008F0916">
      <w:pPr>
        <w:spacing w:line="240" w:lineRule="auto"/>
        <w:rPr>
          <w:noProof/>
          <w:sz w:val="20"/>
          <w:szCs w:val="20"/>
        </w:rPr>
      </w:pPr>
      <w:r w:rsidRPr="009F0559">
        <w:rPr>
          <w:noProof/>
          <w:sz w:val="20"/>
          <w:szCs w:val="20"/>
        </w:rPr>
        <w:t xml:space="preserve">El FAE de Oro es el máximo reconocimiento que concede la Confederación desde el año 1995, cuando fue otorgado por primera vez a Avelino Antolín y José Antolín, fundadores del Grupo Antolín. El premio distingue anualmente la trayectoria de empresarios y empresarias con una vinculación destacada con Burgos, valorando su aportación al desarrollo económico, la generación de empleo y el impulso de valores </w:t>
      </w:r>
      <w:r w:rsidRPr="009F0559">
        <w:rPr>
          <w:noProof/>
          <w:sz w:val="20"/>
          <w:szCs w:val="20"/>
        </w:rPr>
        <w:t>empresariales y sociales.</w:t>
      </w:r>
    </w:p>
    <w:p w:rsidR="004D5F88" w:rsidRPr="009F0559" w:rsidRDefault="008F0916" w:rsidP="008F0916">
      <w:pPr>
        <w:spacing w:line="240" w:lineRule="auto"/>
        <w:rPr>
          <w:noProof/>
          <w:sz w:val="20"/>
          <w:szCs w:val="20"/>
        </w:rPr>
      </w:pPr>
      <w:r w:rsidRPr="009F0559">
        <w:rPr>
          <w:noProof/>
          <w:sz w:val="20"/>
          <w:szCs w:val="20"/>
        </w:rPr>
        <w:t>La elección de los premiados se realiza en el seno de la Junta Directiva de FAE, a propuesta del presidente, del Comité Ejecutivo o de cualquiera de las asociaciones que forman parte de la organización.</w:t>
      </w:r>
      <w:r w:rsidRPr="009F0559">
        <w:rPr>
          <w:noProof/>
          <w:sz w:val="20"/>
          <w:szCs w:val="20"/>
        </w:rPr>
        <w:t xml:space="preserve"> </w:t>
      </w:r>
      <w:r w:rsidR="004D5F88" w:rsidRPr="009F0559">
        <w:rPr>
          <w:noProof/>
          <w:sz w:val="20"/>
          <w:szCs w:val="20"/>
        </w:rPr>
        <w:t>En ediciones anterio</w:t>
      </w:r>
      <w:r w:rsidR="00AF14C0" w:rsidRPr="009F0559">
        <w:rPr>
          <w:noProof/>
          <w:sz w:val="20"/>
          <w:szCs w:val="20"/>
        </w:rPr>
        <w:t>r</w:t>
      </w:r>
      <w:r w:rsidR="004D5F88" w:rsidRPr="009F0559">
        <w:rPr>
          <w:noProof/>
          <w:sz w:val="20"/>
          <w:szCs w:val="20"/>
        </w:rPr>
        <w:t xml:space="preserve">es han sido distinguidos con el FAE de Oro: </w:t>
      </w:r>
    </w:p>
    <w:p w:rsidR="004D5F88" w:rsidRPr="009F0559" w:rsidRDefault="004D5F88" w:rsidP="00AF14C0">
      <w:pPr>
        <w:numPr>
          <w:ilvl w:val="0"/>
          <w:numId w:val="8"/>
        </w:numPr>
        <w:spacing w:after="0" w:line="240" w:lineRule="auto"/>
        <w:rPr>
          <w:sz w:val="20"/>
          <w:szCs w:val="20"/>
        </w:rPr>
      </w:pPr>
      <w:r w:rsidRPr="009F0559">
        <w:rPr>
          <w:sz w:val="20"/>
          <w:szCs w:val="20"/>
        </w:rPr>
        <w:t>1995. Avelino y José Antolín, GRUPO ANTOL</w:t>
      </w:r>
      <w:r w:rsidR="00A97F4D" w:rsidRPr="009F0559">
        <w:rPr>
          <w:sz w:val="20"/>
          <w:szCs w:val="20"/>
        </w:rPr>
        <w:t>I</w:t>
      </w:r>
      <w:r w:rsidRPr="009F0559">
        <w:rPr>
          <w:sz w:val="20"/>
          <w:szCs w:val="20"/>
        </w:rPr>
        <w:t>N</w:t>
      </w:r>
    </w:p>
    <w:p w:rsidR="004D5F88" w:rsidRPr="009F0559" w:rsidRDefault="004D5F88" w:rsidP="00AF14C0">
      <w:pPr>
        <w:numPr>
          <w:ilvl w:val="0"/>
          <w:numId w:val="8"/>
        </w:numPr>
        <w:spacing w:after="0" w:line="240" w:lineRule="auto"/>
        <w:rPr>
          <w:sz w:val="20"/>
          <w:szCs w:val="20"/>
        </w:rPr>
      </w:pPr>
      <w:r w:rsidRPr="009F0559">
        <w:rPr>
          <w:sz w:val="20"/>
          <w:szCs w:val="20"/>
        </w:rPr>
        <w:t xml:space="preserve">1996. Ismael </w:t>
      </w:r>
      <w:proofErr w:type="spellStart"/>
      <w:r w:rsidRPr="009F0559">
        <w:rPr>
          <w:sz w:val="20"/>
          <w:szCs w:val="20"/>
        </w:rPr>
        <w:t>Vitores</w:t>
      </w:r>
      <w:proofErr w:type="spellEnd"/>
      <w:r w:rsidRPr="009F0559">
        <w:rPr>
          <w:sz w:val="20"/>
          <w:szCs w:val="20"/>
        </w:rPr>
        <w:t>, MADERAS VITORES</w:t>
      </w:r>
    </w:p>
    <w:p w:rsidR="004D5F88" w:rsidRPr="009F0559" w:rsidRDefault="004D5F88" w:rsidP="00AF14C0">
      <w:pPr>
        <w:numPr>
          <w:ilvl w:val="0"/>
          <w:numId w:val="8"/>
        </w:numPr>
        <w:spacing w:after="0" w:line="240" w:lineRule="auto"/>
        <w:rPr>
          <w:sz w:val="20"/>
          <w:szCs w:val="20"/>
        </w:rPr>
      </w:pPr>
      <w:r w:rsidRPr="009F0559">
        <w:rPr>
          <w:sz w:val="20"/>
          <w:szCs w:val="20"/>
        </w:rPr>
        <w:t xml:space="preserve">1997. María Antonia </w:t>
      </w:r>
      <w:proofErr w:type="spellStart"/>
      <w:r w:rsidRPr="009F0559">
        <w:rPr>
          <w:sz w:val="20"/>
          <w:szCs w:val="20"/>
        </w:rPr>
        <w:t>Viadero</w:t>
      </w:r>
      <w:proofErr w:type="spellEnd"/>
      <w:r w:rsidRPr="009F0559">
        <w:rPr>
          <w:sz w:val="20"/>
          <w:szCs w:val="20"/>
        </w:rPr>
        <w:t>, HOTEL FERNÄN GONZÄLEZ</w:t>
      </w:r>
    </w:p>
    <w:p w:rsidR="004D5F88" w:rsidRPr="009F0559" w:rsidRDefault="004D5F88" w:rsidP="00AF14C0">
      <w:pPr>
        <w:numPr>
          <w:ilvl w:val="0"/>
          <w:numId w:val="8"/>
        </w:numPr>
        <w:spacing w:after="0" w:line="240" w:lineRule="auto"/>
        <w:rPr>
          <w:sz w:val="20"/>
          <w:szCs w:val="20"/>
        </w:rPr>
      </w:pPr>
      <w:r w:rsidRPr="009F0559">
        <w:rPr>
          <w:sz w:val="20"/>
          <w:szCs w:val="20"/>
        </w:rPr>
        <w:lastRenderedPageBreak/>
        <w:t>1998. José María Basconcillos, GRUPO CROPU</w:t>
      </w:r>
    </w:p>
    <w:p w:rsidR="004D5F88" w:rsidRPr="009F0559" w:rsidRDefault="004D5F88" w:rsidP="00AF14C0">
      <w:pPr>
        <w:numPr>
          <w:ilvl w:val="0"/>
          <w:numId w:val="8"/>
        </w:numPr>
        <w:spacing w:after="0" w:line="240" w:lineRule="auto"/>
        <w:rPr>
          <w:sz w:val="20"/>
          <w:szCs w:val="20"/>
        </w:rPr>
      </w:pPr>
      <w:r w:rsidRPr="009F0559">
        <w:rPr>
          <w:sz w:val="20"/>
          <w:szCs w:val="20"/>
        </w:rPr>
        <w:t>1999. Tomás Pascual, LECHE PASCUAL</w:t>
      </w:r>
    </w:p>
    <w:p w:rsidR="004D5F88" w:rsidRPr="009F0559" w:rsidRDefault="004D5F88" w:rsidP="00AF14C0">
      <w:pPr>
        <w:numPr>
          <w:ilvl w:val="0"/>
          <w:numId w:val="8"/>
        </w:numPr>
        <w:spacing w:after="0" w:line="240" w:lineRule="auto"/>
        <w:rPr>
          <w:sz w:val="20"/>
          <w:szCs w:val="20"/>
        </w:rPr>
      </w:pPr>
      <w:r w:rsidRPr="009F0559">
        <w:rPr>
          <w:sz w:val="20"/>
          <w:szCs w:val="20"/>
        </w:rPr>
        <w:t>2000. Francisco Riberas Pampliega, GONVARRI</w:t>
      </w:r>
    </w:p>
    <w:p w:rsidR="004D5F88" w:rsidRPr="009F0559" w:rsidRDefault="004D5F88" w:rsidP="00AF14C0">
      <w:pPr>
        <w:numPr>
          <w:ilvl w:val="0"/>
          <w:numId w:val="8"/>
        </w:numPr>
        <w:spacing w:after="0" w:line="240" w:lineRule="auto"/>
        <w:rPr>
          <w:sz w:val="20"/>
          <w:szCs w:val="20"/>
        </w:rPr>
      </w:pPr>
      <w:r w:rsidRPr="009F0559">
        <w:rPr>
          <w:sz w:val="20"/>
          <w:szCs w:val="20"/>
        </w:rPr>
        <w:t>2001. Luis Carcedo Ojeda, GRUPO OJEDA</w:t>
      </w:r>
    </w:p>
    <w:p w:rsidR="004D5F88" w:rsidRPr="009F0559" w:rsidRDefault="004D5F88" w:rsidP="00AF14C0">
      <w:pPr>
        <w:numPr>
          <w:ilvl w:val="0"/>
          <w:numId w:val="8"/>
        </w:numPr>
        <w:spacing w:after="0" w:line="240" w:lineRule="auto"/>
        <w:rPr>
          <w:sz w:val="20"/>
          <w:szCs w:val="20"/>
        </w:rPr>
      </w:pPr>
      <w:r w:rsidRPr="009F0559">
        <w:rPr>
          <w:sz w:val="20"/>
          <w:szCs w:val="20"/>
        </w:rPr>
        <w:t>2002. José Ignacio Nicolás-Correa, GRUPO CORREA</w:t>
      </w:r>
    </w:p>
    <w:p w:rsidR="004D5F88" w:rsidRPr="009F0559" w:rsidRDefault="004D5F88" w:rsidP="00AF14C0">
      <w:pPr>
        <w:numPr>
          <w:ilvl w:val="0"/>
          <w:numId w:val="8"/>
        </w:numPr>
        <w:spacing w:after="0" w:line="240" w:lineRule="auto"/>
        <w:rPr>
          <w:sz w:val="20"/>
          <w:szCs w:val="20"/>
        </w:rPr>
      </w:pPr>
      <w:r w:rsidRPr="009F0559">
        <w:rPr>
          <w:sz w:val="20"/>
          <w:szCs w:val="20"/>
        </w:rPr>
        <w:t>2003. Jesús Arranz Acinas, CONSTRUCCIONES ARRANZ ACINAS</w:t>
      </w:r>
    </w:p>
    <w:p w:rsidR="004D5F88" w:rsidRPr="009F0559" w:rsidRDefault="004D5F88" w:rsidP="00AF14C0">
      <w:pPr>
        <w:numPr>
          <w:ilvl w:val="0"/>
          <w:numId w:val="8"/>
        </w:numPr>
        <w:spacing w:after="0" w:line="240" w:lineRule="auto"/>
        <w:rPr>
          <w:sz w:val="20"/>
          <w:szCs w:val="20"/>
        </w:rPr>
      </w:pPr>
      <w:r w:rsidRPr="009F0559">
        <w:rPr>
          <w:sz w:val="20"/>
          <w:szCs w:val="20"/>
        </w:rPr>
        <w:t>2004. Ginés Clemente, GRUPO ACITURRI</w:t>
      </w:r>
    </w:p>
    <w:p w:rsidR="004D5F88" w:rsidRPr="009F0559" w:rsidRDefault="004D5F88" w:rsidP="00AF14C0">
      <w:pPr>
        <w:numPr>
          <w:ilvl w:val="0"/>
          <w:numId w:val="8"/>
        </w:numPr>
        <w:spacing w:after="0" w:line="240" w:lineRule="auto"/>
        <w:rPr>
          <w:sz w:val="20"/>
          <w:szCs w:val="20"/>
        </w:rPr>
      </w:pPr>
      <w:r w:rsidRPr="009F0559">
        <w:rPr>
          <w:sz w:val="20"/>
          <w:szCs w:val="20"/>
        </w:rPr>
        <w:t>2005. Antonio Medrano, INTER-BON</w:t>
      </w:r>
    </w:p>
    <w:p w:rsidR="004D5F88" w:rsidRPr="009F0559" w:rsidRDefault="004D5F88" w:rsidP="00AF14C0">
      <w:pPr>
        <w:numPr>
          <w:ilvl w:val="0"/>
          <w:numId w:val="8"/>
        </w:numPr>
        <w:spacing w:after="0" w:line="240" w:lineRule="auto"/>
        <w:rPr>
          <w:sz w:val="20"/>
          <w:szCs w:val="20"/>
        </w:rPr>
      </w:pPr>
      <w:r w:rsidRPr="009F0559">
        <w:rPr>
          <w:sz w:val="20"/>
          <w:szCs w:val="20"/>
        </w:rPr>
        <w:t>2006. Gerardo de la Calle, GRUPO GERARDO DE LA CALLE</w:t>
      </w:r>
    </w:p>
    <w:p w:rsidR="004D5F88" w:rsidRPr="009F0559" w:rsidRDefault="004D5F88" w:rsidP="00AF14C0">
      <w:pPr>
        <w:numPr>
          <w:ilvl w:val="0"/>
          <w:numId w:val="8"/>
        </w:numPr>
        <w:spacing w:after="0" w:line="240" w:lineRule="auto"/>
        <w:rPr>
          <w:sz w:val="20"/>
          <w:szCs w:val="20"/>
        </w:rPr>
      </w:pPr>
      <w:r w:rsidRPr="009F0559">
        <w:rPr>
          <w:sz w:val="20"/>
          <w:szCs w:val="20"/>
        </w:rPr>
        <w:t>2007. Antonio Miguel Méndez Pozo, GUPO RÍO VENA, PROMECAL</w:t>
      </w:r>
    </w:p>
    <w:p w:rsidR="004D5F88" w:rsidRPr="009F0559" w:rsidRDefault="004D5F88" w:rsidP="00AF14C0">
      <w:pPr>
        <w:numPr>
          <w:ilvl w:val="0"/>
          <w:numId w:val="8"/>
        </w:numPr>
        <w:spacing w:after="0" w:line="240" w:lineRule="auto"/>
        <w:rPr>
          <w:sz w:val="20"/>
          <w:szCs w:val="20"/>
        </w:rPr>
      </w:pPr>
      <w:r w:rsidRPr="009F0559">
        <w:rPr>
          <w:sz w:val="20"/>
          <w:szCs w:val="20"/>
        </w:rPr>
        <w:t>2008. Ismael Andrés Ureta, GRUPO URETA MADERAS</w:t>
      </w:r>
    </w:p>
    <w:p w:rsidR="004D5F88" w:rsidRPr="009F0559" w:rsidRDefault="004D5F88" w:rsidP="00AF14C0">
      <w:pPr>
        <w:numPr>
          <w:ilvl w:val="0"/>
          <w:numId w:val="8"/>
        </w:numPr>
        <w:spacing w:after="0" w:line="240" w:lineRule="auto"/>
        <w:rPr>
          <w:sz w:val="20"/>
          <w:szCs w:val="20"/>
        </w:rPr>
      </w:pPr>
      <w:r w:rsidRPr="009F0559">
        <w:rPr>
          <w:sz w:val="20"/>
          <w:szCs w:val="20"/>
        </w:rPr>
        <w:t xml:space="preserve">2009. </w:t>
      </w:r>
      <w:r w:rsidR="00A97F4D" w:rsidRPr="009F0559">
        <w:rPr>
          <w:sz w:val="20"/>
          <w:szCs w:val="20"/>
        </w:rPr>
        <w:t xml:space="preserve">Benjamín, Manuel y Adolfo </w:t>
      </w:r>
      <w:r w:rsidRPr="009F0559">
        <w:rPr>
          <w:sz w:val="20"/>
          <w:szCs w:val="20"/>
        </w:rPr>
        <w:t>Pérez Pascuas. BODEGAS HNOS PÉREZ PASCUAS</w:t>
      </w:r>
    </w:p>
    <w:p w:rsidR="004D5F88" w:rsidRPr="009F0559" w:rsidRDefault="004D5F88" w:rsidP="00AF14C0">
      <w:pPr>
        <w:numPr>
          <w:ilvl w:val="0"/>
          <w:numId w:val="8"/>
        </w:numPr>
        <w:spacing w:after="0" w:line="240" w:lineRule="auto"/>
        <w:rPr>
          <w:sz w:val="20"/>
          <w:szCs w:val="20"/>
        </w:rPr>
      </w:pPr>
      <w:r w:rsidRPr="009F0559">
        <w:rPr>
          <w:sz w:val="20"/>
          <w:szCs w:val="20"/>
        </w:rPr>
        <w:t xml:space="preserve">2010. Jaime y Fernando Andrés, GRUPO URETA AUTOMÓVILES </w:t>
      </w:r>
    </w:p>
    <w:p w:rsidR="004D5F88" w:rsidRPr="009F0559" w:rsidRDefault="004D5F88" w:rsidP="00AF14C0">
      <w:pPr>
        <w:numPr>
          <w:ilvl w:val="0"/>
          <w:numId w:val="8"/>
        </w:numPr>
        <w:spacing w:after="0" w:line="240" w:lineRule="auto"/>
        <w:rPr>
          <w:sz w:val="20"/>
          <w:szCs w:val="20"/>
        </w:rPr>
      </w:pPr>
      <w:r w:rsidRPr="009F0559">
        <w:rPr>
          <w:sz w:val="20"/>
          <w:szCs w:val="20"/>
        </w:rPr>
        <w:t>2011. Víctor y Sebastián Frías, FRÍAS NUTRICIÓN</w:t>
      </w:r>
    </w:p>
    <w:p w:rsidR="004D5F88" w:rsidRPr="009F0559" w:rsidRDefault="004D5F88" w:rsidP="00AF14C0">
      <w:pPr>
        <w:numPr>
          <w:ilvl w:val="0"/>
          <w:numId w:val="8"/>
        </w:numPr>
        <w:spacing w:after="0" w:line="240" w:lineRule="auto"/>
        <w:rPr>
          <w:sz w:val="20"/>
          <w:szCs w:val="20"/>
        </w:rPr>
      </w:pPr>
      <w:r w:rsidRPr="009F0559">
        <w:rPr>
          <w:sz w:val="20"/>
          <w:szCs w:val="20"/>
        </w:rPr>
        <w:t>2012. Javier Velasco Santamaría, VIDRIERA ARANDINA</w:t>
      </w:r>
    </w:p>
    <w:p w:rsidR="004D5F88" w:rsidRPr="009F0559" w:rsidRDefault="004D5F88" w:rsidP="00AF14C0">
      <w:pPr>
        <w:numPr>
          <w:ilvl w:val="0"/>
          <w:numId w:val="8"/>
        </w:numPr>
        <w:spacing w:after="0" w:line="240" w:lineRule="auto"/>
        <w:rPr>
          <w:sz w:val="20"/>
          <w:szCs w:val="20"/>
        </w:rPr>
      </w:pPr>
      <w:r w:rsidRPr="009F0559">
        <w:rPr>
          <w:sz w:val="20"/>
          <w:szCs w:val="20"/>
        </w:rPr>
        <w:t xml:space="preserve">2013. Juan Antonio </w:t>
      </w:r>
      <w:proofErr w:type="spellStart"/>
      <w:r w:rsidRPr="009F0559">
        <w:rPr>
          <w:sz w:val="20"/>
          <w:szCs w:val="20"/>
        </w:rPr>
        <w:t>Bacigalupe</w:t>
      </w:r>
      <w:proofErr w:type="spellEnd"/>
      <w:r w:rsidRPr="009F0559">
        <w:rPr>
          <w:sz w:val="20"/>
          <w:szCs w:val="20"/>
        </w:rPr>
        <w:t>, BACIGALUPE HERMANOS</w:t>
      </w:r>
    </w:p>
    <w:p w:rsidR="004D5F88" w:rsidRPr="009F0559" w:rsidRDefault="004D5F88" w:rsidP="00AF14C0">
      <w:pPr>
        <w:numPr>
          <w:ilvl w:val="0"/>
          <w:numId w:val="8"/>
        </w:numPr>
        <w:spacing w:after="0" w:line="240" w:lineRule="auto"/>
        <w:rPr>
          <w:sz w:val="20"/>
          <w:szCs w:val="20"/>
        </w:rPr>
      </w:pPr>
      <w:r w:rsidRPr="009F0559">
        <w:rPr>
          <w:sz w:val="20"/>
          <w:szCs w:val="20"/>
        </w:rPr>
        <w:t>2014. Ángel Pérez González, LA FLOR BURGALESA</w:t>
      </w:r>
    </w:p>
    <w:p w:rsidR="004D5F88" w:rsidRPr="009F0559" w:rsidRDefault="004D5F88" w:rsidP="00AF14C0">
      <w:pPr>
        <w:numPr>
          <w:ilvl w:val="0"/>
          <w:numId w:val="8"/>
        </w:numPr>
        <w:spacing w:after="0" w:line="240" w:lineRule="auto"/>
        <w:jc w:val="left"/>
        <w:rPr>
          <w:sz w:val="20"/>
          <w:szCs w:val="20"/>
        </w:rPr>
      </w:pPr>
      <w:r w:rsidRPr="009F0559">
        <w:rPr>
          <w:sz w:val="20"/>
          <w:szCs w:val="20"/>
        </w:rPr>
        <w:t>2015. Clemente González Soler, ALUCOIL</w:t>
      </w:r>
    </w:p>
    <w:p w:rsidR="004D5F88" w:rsidRPr="009F0559" w:rsidRDefault="004D5F88" w:rsidP="00AF14C0">
      <w:pPr>
        <w:numPr>
          <w:ilvl w:val="0"/>
          <w:numId w:val="8"/>
        </w:numPr>
        <w:spacing w:after="0" w:line="240" w:lineRule="auto"/>
        <w:jc w:val="left"/>
        <w:rPr>
          <w:sz w:val="20"/>
          <w:szCs w:val="20"/>
        </w:rPr>
      </w:pPr>
      <w:r w:rsidRPr="009F0559">
        <w:rPr>
          <w:sz w:val="20"/>
          <w:szCs w:val="20"/>
        </w:rPr>
        <w:t>2016. Mariano Esteban García y Agustín Blanco Bocos, VIAJES MARSOL</w:t>
      </w:r>
    </w:p>
    <w:p w:rsidR="004D5F88" w:rsidRPr="009F0559" w:rsidRDefault="004D5F88" w:rsidP="00AF14C0">
      <w:pPr>
        <w:numPr>
          <w:ilvl w:val="0"/>
          <w:numId w:val="8"/>
        </w:numPr>
        <w:spacing w:after="0" w:line="240" w:lineRule="auto"/>
        <w:jc w:val="left"/>
        <w:rPr>
          <w:sz w:val="20"/>
          <w:szCs w:val="20"/>
        </w:rPr>
      </w:pPr>
      <w:r w:rsidRPr="009F0559">
        <w:rPr>
          <w:sz w:val="20"/>
          <w:szCs w:val="20"/>
        </w:rPr>
        <w:t>2017. Valentín Sagredo, Grupo Sagredo.</w:t>
      </w:r>
    </w:p>
    <w:p w:rsidR="004D5F88" w:rsidRPr="009F0559" w:rsidRDefault="004D5F88" w:rsidP="00AF14C0">
      <w:pPr>
        <w:numPr>
          <w:ilvl w:val="0"/>
          <w:numId w:val="8"/>
        </w:numPr>
        <w:spacing w:after="0" w:line="240" w:lineRule="auto"/>
        <w:jc w:val="left"/>
        <w:rPr>
          <w:sz w:val="20"/>
          <w:szCs w:val="20"/>
        </w:rPr>
      </w:pPr>
      <w:r w:rsidRPr="009F0559">
        <w:rPr>
          <w:sz w:val="20"/>
          <w:szCs w:val="20"/>
        </w:rPr>
        <w:t>2018. Ernesto Antolín, Grupo Antolín.</w:t>
      </w:r>
    </w:p>
    <w:p w:rsidR="004D5F88" w:rsidRPr="009F0559" w:rsidRDefault="004D5F88" w:rsidP="00AF14C0">
      <w:pPr>
        <w:numPr>
          <w:ilvl w:val="0"/>
          <w:numId w:val="8"/>
        </w:numPr>
        <w:spacing w:after="0" w:line="240" w:lineRule="auto"/>
        <w:jc w:val="left"/>
        <w:rPr>
          <w:sz w:val="20"/>
          <w:szCs w:val="20"/>
        </w:rPr>
      </w:pPr>
      <w:r w:rsidRPr="009F0559">
        <w:rPr>
          <w:sz w:val="20"/>
          <w:szCs w:val="20"/>
        </w:rPr>
        <w:t>2019. Javier Herrán Andrés, Javier Herrán Construcciones.</w:t>
      </w:r>
    </w:p>
    <w:p w:rsidR="004D5F88" w:rsidRPr="009F0559" w:rsidRDefault="004D5F88" w:rsidP="00AF14C0">
      <w:pPr>
        <w:numPr>
          <w:ilvl w:val="0"/>
          <w:numId w:val="8"/>
        </w:numPr>
        <w:spacing w:after="0" w:line="240" w:lineRule="auto"/>
        <w:jc w:val="left"/>
        <w:rPr>
          <w:sz w:val="20"/>
          <w:szCs w:val="20"/>
        </w:rPr>
      </w:pPr>
      <w:r w:rsidRPr="009F0559">
        <w:rPr>
          <w:sz w:val="20"/>
          <w:szCs w:val="20"/>
        </w:rPr>
        <w:t xml:space="preserve">2021. Verónica Pascual </w:t>
      </w:r>
      <w:proofErr w:type="spellStart"/>
      <w:r w:rsidRPr="009F0559">
        <w:rPr>
          <w:sz w:val="20"/>
          <w:szCs w:val="20"/>
        </w:rPr>
        <w:t>Boé</w:t>
      </w:r>
      <w:proofErr w:type="spellEnd"/>
      <w:r w:rsidRPr="009F0559">
        <w:rPr>
          <w:sz w:val="20"/>
          <w:szCs w:val="20"/>
        </w:rPr>
        <w:t>, ASTI.</w:t>
      </w:r>
    </w:p>
    <w:p w:rsidR="004D5F88" w:rsidRPr="009F0559" w:rsidRDefault="004D5F88" w:rsidP="00AF14C0">
      <w:pPr>
        <w:numPr>
          <w:ilvl w:val="0"/>
          <w:numId w:val="8"/>
        </w:numPr>
        <w:spacing w:after="0" w:line="240" w:lineRule="auto"/>
        <w:jc w:val="left"/>
        <w:rPr>
          <w:sz w:val="20"/>
          <w:szCs w:val="20"/>
        </w:rPr>
      </w:pPr>
      <w:r w:rsidRPr="009F0559">
        <w:rPr>
          <w:sz w:val="20"/>
          <w:szCs w:val="20"/>
        </w:rPr>
        <w:t>2022. Ignacio San Millán Valdivielso</w:t>
      </w:r>
      <w:r w:rsidR="0096605B" w:rsidRPr="009F0559">
        <w:rPr>
          <w:sz w:val="20"/>
          <w:szCs w:val="20"/>
        </w:rPr>
        <w:t>,</w:t>
      </w:r>
      <w:r w:rsidRPr="009F0559">
        <w:rPr>
          <w:sz w:val="20"/>
          <w:szCs w:val="20"/>
        </w:rPr>
        <w:t xml:space="preserve"> ASERCOMEX LOGISTIC.</w:t>
      </w:r>
    </w:p>
    <w:p w:rsidR="004D5F88" w:rsidRPr="009F0559" w:rsidRDefault="004D5F88" w:rsidP="00AF14C0">
      <w:pPr>
        <w:numPr>
          <w:ilvl w:val="0"/>
          <w:numId w:val="8"/>
        </w:numPr>
        <w:spacing w:after="0" w:line="240" w:lineRule="auto"/>
        <w:jc w:val="left"/>
        <w:rPr>
          <w:sz w:val="20"/>
          <w:szCs w:val="20"/>
        </w:rPr>
      </w:pPr>
      <w:r w:rsidRPr="009F0559">
        <w:rPr>
          <w:sz w:val="20"/>
          <w:szCs w:val="20"/>
        </w:rPr>
        <w:t xml:space="preserve">2023. Raúl </w:t>
      </w:r>
      <w:proofErr w:type="spellStart"/>
      <w:r w:rsidRPr="009F0559">
        <w:rPr>
          <w:sz w:val="20"/>
          <w:szCs w:val="20"/>
        </w:rPr>
        <w:t>Melgosa</w:t>
      </w:r>
      <w:proofErr w:type="spellEnd"/>
      <w:r w:rsidRPr="009F0559">
        <w:rPr>
          <w:sz w:val="20"/>
          <w:szCs w:val="20"/>
        </w:rPr>
        <w:t xml:space="preserve"> y Juan Emilio Andino</w:t>
      </w:r>
      <w:r w:rsidR="0096605B" w:rsidRPr="009F0559">
        <w:rPr>
          <w:sz w:val="20"/>
          <w:szCs w:val="20"/>
        </w:rPr>
        <w:t>,</w:t>
      </w:r>
      <w:r w:rsidRPr="009F0559">
        <w:rPr>
          <w:sz w:val="20"/>
          <w:szCs w:val="20"/>
        </w:rPr>
        <w:t xml:space="preserve"> Grupo KOMTES.</w:t>
      </w:r>
    </w:p>
    <w:p w:rsidR="00B42C8F" w:rsidRPr="009F0559" w:rsidRDefault="00B42C8F" w:rsidP="00AF14C0">
      <w:pPr>
        <w:numPr>
          <w:ilvl w:val="0"/>
          <w:numId w:val="8"/>
        </w:numPr>
        <w:spacing w:after="0" w:line="240" w:lineRule="auto"/>
        <w:jc w:val="left"/>
        <w:rPr>
          <w:sz w:val="20"/>
          <w:szCs w:val="20"/>
        </w:rPr>
      </w:pPr>
      <w:r w:rsidRPr="009F0559">
        <w:rPr>
          <w:sz w:val="20"/>
          <w:szCs w:val="20"/>
        </w:rPr>
        <w:t>2024. Luis Leal, Grupo Leal Decoración</w:t>
      </w:r>
    </w:p>
    <w:p w:rsidR="005D2E90" w:rsidRPr="00AF14C0" w:rsidRDefault="005D2E90" w:rsidP="00AF14C0">
      <w:pPr>
        <w:spacing w:after="0" w:line="240" w:lineRule="auto"/>
        <w:rPr>
          <w:rStyle w:val="nfasisintenso"/>
          <w:rFonts w:ascii="Bw Modelica SS01" w:hAnsi="Bw Modelica SS01"/>
          <w:i w:val="0"/>
          <w:sz w:val="22"/>
          <w:szCs w:val="22"/>
        </w:rPr>
      </w:pPr>
    </w:p>
    <w:p w:rsidR="005D2E90" w:rsidRPr="00AF14C0" w:rsidRDefault="005D2E90" w:rsidP="00AF14C0">
      <w:pPr>
        <w:spacing w:after="0" w:line="240" w:lineRule="auto"/>
        <w:rPr>
          <w:rStyle w:val="nfasisintenso"/>
          <w:rFonts w:ascii="Bw Modelica SS01" w:hAnsi="Bw Modelica SS01"/>
          <w:i w:val="0"/>
          <w:sz w:val="22"/>
          <w:szCs w:val="22"/>
        </w:rPr>
      </w:pPr>
    </w:p>
    <w:p w:rsidR="003270E5" w:rsidRPr="00AF263B" w:rsidRDefault="003270E5" w:rsidP="003270E5">
      <w:pPr>
        <w:spacing w:after="0"/>
        <w:rPr>
          <w:rStyle w:val="nfasisintenso"/>
          <w:rFonts w:ascii="Bw Modelica SS01" w:hAnsi="Bw Modelica SS01"/>
          <w:i w:val="0"/>
          <w:sz w:val="16"/>
          <w:szCs w:val="16"/>
        </w:rPr>
      </w:pPr>
      <w:r w:rsidRPr="00AF263B">
        <w:rPr>
          <w:rStyle w:val="nfasisintenso"/>
          <w:rFonts w:ascii="Bw Modelica SS01" w:hAnsi="Bw Modelica SS01"/>
          <w:i w:val="0"/>
          <w:sz w:val="16"/>
          <w:szCs w:val="16"/>
        </w:rPr>
        <w:t>Más información:</w:t>
      </w:r>
    </w:p>
    <w:p w:rsidR="003270E5" w:rsidRPr="00AF263B" w:rsidRDefault="003270E5" w:rsidP="003270E5">
      <w:pPr>
        <w:spacing w:after="0"/>
        <w:rPr>
          <w:sz w:val="16"/>
          <w:szCs w:val="16"/>
        </w:rPr>
      </w:pPr>
      <w:r w:rsidRPr="00AF263B">
        <w:rPr>
          <w:noProof/>
          <w:sz w:val="16"/>
          <w:szCs w:val="16"/>
          <w:lang w:eastAsia="es-ES"/>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63B">
        <w:rPr>
          <w:sz w:val="16"/>
          <w:szCs w:val="16"/>
        </w:rPr>
        <w:t>Esther Alonso</w:t>
      </w:r>
    </w:p>
    <w:p w:rsidR="003270E5" w:rsidRPr="00AF263B" w:rsidRDefault="003270E5" w:rsidP="003270E5">
      <w:pPr>
        <w:tabs>
          <w:tab w:val="right" w:pos="8504"/>
        </w:tabs>
        <w:spacing w:after="0"/>
        <w:rPr>
          <w:sz w:val="16"/>
          <w:szCs w:val="16"/>
        </w:rPr>
      </w:pPr>
      <w:r w:rsidRPr="00AF263B">
        <w:rPr>
          <w:sz w:val="16"/>
          <w:szCs w:val="16"/>
        </w:rPr>
        <w:t>Responsable de Comunicación y Relaciones Externas</w:t>
      </w:r>
      <w:r w:rsidRPr="00AF263B">
        <w:rPr>
          <w:sz w:val="16"/>
          <w:szCs w:val="16"/>
        </w:rPr>
        <w:tab/>
      </w:r>
    </w:p>
    <w:p w:rsidR="001C65ED" w:rsidRPr="00AF263B" w:rsidRDefault="003270E5" w:rsidP="003270E5">
      <w:pPr>
        <w:spacing w:after="0"/>
        <w:rPr>
          <w:rStyle w:val="Textoennegrita"/>
          <w:bCs w:val="0"/>
          <w:sz w:val="16"/>
          <w:szCs w:val="16"/>
        </w:rPr>
      </w:pPr>
      <w:r w:rsidRPr="00AF263B">
        <w:rPr>
          <w:sz w:val="16"/>
          <w:szCs w:val="16"/>
        </w:rPr>
        <w:t>618 514 568 / comunicacion@faeburgos.org</w:t>
      </w:r>
    </w:p>
    <w:sectPr w:rsidR="001C65ED" w:rsidRPr="00AF263B" w:rsidSect="004D5F88">
      <w:headerReference w:type="default" r:id="rId9"/>
      <w:footerReference w:type="default" r:id="rId10"/>
      <w:headerReference w:type="first" r:id="rId11"/>
      <w:pgSz w:w="11906" w:h="16838"/>
      <w:pgMar w:top="2552" w:right="1701" w:bottom="1701"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186" w:rsidRDefault="00596186" w:rsidP="006314CE">
      <w:pPr>
        <w:spacing w:after="0" w:line="240" w:lineRule="auto"/>
      </w:pPr>
      <w:r>
        <w:separator/>
      </w:r>
    </w:p>
  </w:endnote>
  <w:endnote w:type="continuationSeparator" w:id="0">
    <w:p w:rsidR="00596186" w:rsidRDefault="00596186"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altName w:val="Calibri"/>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009C5632">
      <w:rPr>
        <w:noProof/>
        <w:color w:val="1B1D3D" w:themeColor="text2" w:themeShade="BF"/>
        <w:sz w:val="22"/>
        <w:szCs w:val="24"/>
      </w:rPr>
      <w:t>2</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186" w:rsidRDefault="00596186" w:rsidP="006314CE">
      <w:pPr>
        <w:spacing w:after="0" w:line="240" w:lineRule="auto"/>
      </w:pPr>
      <w:r>
        <w:separator/>
      </w:r>
    </w:p>
  </w:footnote>
  <w:footnote w:type="continuationSeparator" w:id="0">
    <w:p w:rsidR="00596186" w:rsidRDefault="00596186"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lang w:eastAsia="es-ES"/>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lang w:eastAsia="es-ES"/>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lang w:eastAsia="es-ES"/>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lang w:eastAsia="es-ES"/>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95496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51CA1"/>
    <w:multiLevelType w:val="hybridMultilevel"/>
    <w:tmpl w:val="FBAEE6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D666D"/>
    <w:multiLevelType w:val="multilevel"/>
    <w:tmpl w:val="591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B67E0"/>
    <w:multiLevelType w:val="multilevel"/>
    <w:tmpl w:val="761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8F615C5"/>
    <w:multiLevelType w:val="multilevel"/>
    <w:tmpl w:val="978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2F675E8"/>
    <w:multiLevelType w:val="hybridMultilevel"/>
    <w:tmpl w:val="3C842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781F"/>
    <w:rsid w:val="00021EC8"/>
    <w:rsid w:val="000377AA"/>
    <w:rsid w:val="000578E8"/>
    <w:rsid w:val="0006281F"/>
    <w:rsid w:val="0007246F"/>
    <w:rsid w:val="00092B5C"/>
    <w:rsid w:val="000C6B2D"/>
    <w:rsid w:val="001019AD"/>
    <w:rsid w:val="00116D0C"/>
    <w:rsid w:val="00117F73"/>
    <w:rsid w:val="001342E1"/>
    <w:rsid w:val="00163F88"/>
    <w:rsid w:val="00181105"/>
    <w:rsid w:val="001915A9"/>
    <w:rsid w:val="0019315A"/>
    <w:rsid w:val="001B2CFB"/>
    <w:rsid w:val="001C65ED"/>
    <w:rsid w:val="001D1B7D"/>
    <w:rsid w:val="001E03B2"/>
    <w:rsid w:val="00213462"/>
    <w:rsid w:val="00214A0C"/>
    <w:rsid w:val="002342E0"/>
    <w:rsid w:val="002354D4"/>
    <w:rsid w:val="0023708F"/>
    <w:rsid w:val="00283A3F"/>
    <w:rsid w:val="00292B72"/>
    <w:rsid w:val="002E2E2F"/>
    <w:rsid w:val="002F4DDA"/>
    <w:rsid w:val="002F6322"/>
    <w:rsid w:val="00300995"/>
    <w:rsid w:val="003270E5"/>
    <w:rsid w:val="003618A6"/>
    <w:rsid w:val="00365A04"/>
    <w:rsid w:val="00370172"/>
    <w:rsid w:val="00386DAD"/>
    <w:rsid w:val="00396C59"/>
    <w:rsid w:val="003A7189"/>
    <w:rsid w:val="003A78C3"/>
    <w:rsid w:val="003B20DC"/>
    <w:rsid w:val="003F2BF2"/>
    <w:rsid w:val="00413A0A"/>
    <w:rsid w:val="00434E41"/>
    <w:rsid w:val="00441D23"/>
    <w:rsid w:val="0044659B"/>
    <w:rsid w:val="00463A18"/>
    <w:rsid w:val="00471376"/>
    <w:rsid w:val="004B57CB"/>
    <w:rsid w:val="004D5F88"/>
    <w:rsid w:val="004E2A2D"/>
    <w:rsid w:val="00517A0F"/>
    <w:rsid w:val="005661F8"/>
    <w:rsid w:val="005720A6"/>
    <w:rsid w:val="005953AC"/>
    <w:rsid w:val="00596186"/>
    <w:rsid w:val="005A625C"/>
    <w:rsid w:val="005B7842"/>
    <w:rsid w:val="005C08EE"/>
    <w:rsid w:val="005D2E90"/>
    <w:rsid w:val="005E4FB1"/>
    <w:rsid w:val="006314CE"/>
    <w:rsid w:val="00655339"/>
    <w:rsid w:val="006555CB"/>
    <w:rsid w:val="006938AA"/>
    <w:rsid w:val="006A66AF"/>
    <w:rsid w:val="006A6E4C"/>
    <w:rsid w:val="006F4D8C"/>
    <w:rsid w:val="00702B10"/>
    <w:rsid w:val="00754F86"/>
    <w:rsid w:val="00783161"/>
    <w:rsid w:val="007A0379"/>
    <w:rsid w:val="007A2AA1"/>
    <w:rsid w:val="007D3F63"/>
    <w:rsid w:val="007E55A1"/>
    <w:rsid w:val="008004E5"/>
    <w:rsid w:val="00801F64"/>
    <w:rsid w:val="00810DE9"/>
    <w:rsid w:val="00815172"/>
    <w:rsid w:val="00842A1B"/>
    <w:rsid w:val="00852429"/>
    <w:rsid w:val="00875A77"/>
    <w:rsid w:val="008A4BC7"/>
    <w:rsid w:val="008A7BEC"/>
    <w:rsid w:val="008C743C"/>
    <w:rsid w:val="008D2025"/>
    <w:rsid w:val="008D6180"/>
    <w:rsid w:val="008F0916"/>
    <w:rsid w:val="008F3C6B"/>
    <w:rsid w:val="00917FE7"/>
    <w:rsid w:val="00930EB7"/>
    <w:rsid w:val="00946275"/>
    <w:rsid w:val="0095153A"/>
    <w:rsid w:val="0096605B"/>
    <w:rsid w:val="0097057D"/>
    <w:rsid w:val="00971879"/>
    <w:rsid w:val="009727C5"/>
    <w:rsid w:val="009756AD"/>
    <w:rsid w:val="009805C2"/>
    <w:rsid w:val="009A2D69"/>
    <w:rsid w:val="009B0153"/>
    <w:rsid w:val="009B7970"/>
    <w:rsid w:val="009C5632"/>
    <w:rsid w:val="009C62B2"/>
    <w:rsid w:val="009D26A7"/>
    <w:rsid w:val="009F0559"/>
    <w:rsid w:val="009F55B5"/>
    <w:rsid w:val="00A13D0A"/>
    <w:rsid w:val="00A26247"/>
    <w:rsid w:val="00A3791B"/>
    <w:rsid w:val="00A46F23"/>
    <w:rsid w:val="00A62C02"/>
    <w:rsid w:val="00A768BA"/>
    <w:rsid w:val="00A84B2F"/>
    <w:rsid w:val="00A94536"/>
    <w:rsid w:val="00A97F4D"/>
    <w:rsid w:val="00AB30AC"/>
    <w:rsid w:val="00AD1842"/>
    <w:rsid w:val="00AF14C0"/>
    <w:rsid w:val="00AF263B"/>
    <w:rsid w:val="00AF5FBE"/>
    <w:rsid w:val="00B105CD"/>
    <w:rsid w:val="00B13B30"/>
    <w:rsid w:val="00B420D1"/>
    <w:rsid w:val="00B42C8F"/>
    <w:rsid w:val="00B52E17"/>
    <w:rsid w:val="00BA4176"/>
    <w:rsid w:val="00BB24E4"/>
    <w:rsid w:val="00BB309D"/>
    <w:rsid w:val="00BC0764"/>
    <w:rsid w:val="00C43A9E"/>
    <w:rsid w:val="00C613E5"/>
    <w:rsid w:val="00CB0465"/>
    <w:rsid w:val="00CB6535"/>
    <w:rsid w:val="00CB76DF"/>
    <w:rsid w:val="00D32BDD"/>
    <w:rsid w:val="00D6212A"/>
    <w:rsid w:val="00D72533"/>
    <w:rsid w:val="00D73EA5"/>
    <w:rsid w:val="00D81421"/>
    <w:rsid w:val="00D87CDE"/>
    <w:rsid w:val="00DA173E"/>
    <w:rsid w:val="00DB69EF"/>
    <w:rsid w:val="00DF72C1"/>
    <w:rsid w:val="00E04A47"/>
    <w:rsid w:val="00E33375"/>
    <w:rsid w:val="00E51176"/>
    <w:rsid w:val="00E57B1B"/>
    <w:rsid w:val="00E621DA"/>
    <w:rsid w:val="00E634EA"/>
    <w:rsid w:val="00E758AC"/>
    <w:rsid w:val="00EB0737"/>
    <w:rsid w:val="00F00523"/>
    <w:rsid w:val="00F12039"/>
    <w:rsid w:val="00F23516"/>
    <w:rsid w:val="00F260F8"/>
    <w:rsid w:val="00F4587A"/>
    <w:rsid w:val="00F669DD"/>
    <w:rsid w:val="00F804EA"/>
    <w:rsid w:val="00F91216"/>
    <w:rsid w:val="00FB189A"/>
    <w:rsid w:val="00FC4220"/>
    <w:rsid w:val="00FD709D"/>
    <w:rsid w:val="00FE5795"/>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F63A6"/>
  <w15:docId w15:val="{4EE77AF9-A545-4234-BE36-1258956D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ms-rtethemefontface-3">
    <w:name w:val="ms-rtethemefontface-3"/>
    <w:basedOn w:val="Fuentedeprrafopredeter"/>
    <w:rsid w:val="00D73EA5"/>
  </w:style>
  <w:style w:type="paragraph" w:styleId="Textodeglobo">
    <w:name w:val="Balloon Text"/>
    <w:basedOn w:val="Normal"/>
    <w:link w:val="TextodegloboCar"/>
    <w:uiPriority w:val="99"/>
    <w:semiHidden/>
    <w:unhideWhenUsed/>
    <w:rsid w:val="00A262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6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522">
      <w:bodyDiv w:val="1"/>
      <w:marLeft w:val="0"/>
      <w:marRight w:val="0"/>
      <w:marTop w:val="0"/>
      <w:marBottom w:val="0"/>
      <w:divBdr>
        <w:top w:val="none" w:sz="0" w:space="0" w:color="auto"/>
        <w:left w:val="none" w:sz="0" w:space="0" w:color="auto"/>
        <w:bottom w:val="none" w:sz="0" w:space="0" w:color="auto"/>
        <w:right w:val="none" w:sz="0" w:space="0" w:color="auto"/>
      </w:divBdr>
      <w:divsChild>
        <w:div w:id="633222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336148075">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 w:id="20499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137B9-3F4B-4008-BB39-2112B5B3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Alonso Cubillo</dc:creator>
  <cp:lastModifiedBy>Esther Alonso Cubillo</cp:lastModifiedBy>
  <cp:revision>26</cp:revision>
  <cp:lastPrinted>2024-04-03T14:25:00Z</cp:lastPrinted>
  <dcterms:created xsi:type="dcterms:W3CDTF">2022-03-23T12:53:00Z</dcterms:created>
  <dcterms:modified xsi:type="dcterms:W3CDTF">2025-04-04T08:16:00Z</dcterms:modified>
</cp:coreProperties>
</file>